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04" w:rsidRPr="00971404" w:rsidRDefault="00971404" w:rsidP="00971404">
      <w:pPr>
        <w:spacing w:line="400" w:lineRule="exact"/>
        <w:rPr>
          <w:rFonts w:asciiTheme="minorEastAsia" w:hAnsiTheme="minorEastAsia"/>
          <w:b/>
          <w:sz w:val="36"/>
          <w:szCs w:val="36"/>
        </w:rPr>
      </w:pPr>
      <w:r w:rsidRPr="00971404">
        <w:rPr>
          <w:rFonts w:asciiTheme="minorEastAsia" w:hAnsiTheme="minorEastAsia"/>
          <w:b/>
          <w:sz w:val="36"/>
          <w:szCs w:val="36"/>
        </w:rPr>
        <w:t>“产教对接、工学交替”</w:t>
      </w:r>
      <w:r w:rsidRPr="00971404">
        <w:rPr>
          <w:rFonts w:asciiTheme="minorEastAsia" w:hAnsiTheme="minorEastAsia" w:hint="eastAsia"/>
          <w:b/>
          <w:sz w:val="36"/>
          <w:szCs w:val="36"/>
        </w:rPr>
        <w:t>之</w:t>
      </w:r>
    </w:p>
    <w:p w:rsidR="00971404" w:rsidRDefault="00971404" w:rsidP="00971404">
      <w:pPr>
        <w:spacing w:line="400" w:lineRule="exact"/>
        <w:ind w:right="480" w:firstLineChars="200" w:firstLine="723"/>
        <w:jc w:val="center"/>
        <w:rPr>
          <w:rFonts w:asciiTheme="minorEastAsia" w:hAnsiTheme="minorEastAsia"/>
          <w:b/>
          <w:sz w:val="36"/>
          <w:szCs w:val="36"/>
        </w:rPr>
      </w:pPr>
      <w:r>
        <w:rPr>
          <w:rFonts w:asciiTheme="minorEastAsia" w:hAnsiTheme="minorEastAsia" w:hint="eastAsia"/>
          <w:b/>
          <w:sz w:val="36"/>
          <w:szCs w:val="36"/>
        </w:rPr>
        <w:t xml:space="preserve">             </w:t>
      </w:r>
    </w:p>
    <w:p w:rsidR="00175BEA" w:rsidRPr="00971404" w:rsidRDefault="00971404" w:rsidP="00971404">
      <w:pPr>
        <w:spacing w:line="400" w:lineRule="exact"/>
        <w:ind w:right="480" w:firstLineChars="200" w:firstLine="643"/>
        <w:jc w:val="center"/>
        <w:rPr>
          <w:rFonts w:asciiTheme="minorEastAsia" w:hAnsiTheme="minorEastAsia"/>
          <w:sz w:val="32"/>
          <w:szCs w:val="32"/>
        </w:rPr>
      </w:pPr>
      <w:r>
        <w:rPr>
          <w:rFonts w:asciiTheme="minorEastAsia" w:hAnsiTheme="minorEastAsia" w:hint="eastAsia"/>
          <w:b/>
          <w:sz w:val="32"/>
          <w:szCs w:val="32"/>
        </w:rPr>
        <w:t xml:space="preserve">                </w:t>
      </w:r>
      <w:r w:rsidR="00175BEA" w:rsidRPr="00971404">
        <w:rPr>
          <w:rFonts w:asciiTheme="minorEastAsia" w:hAnsiTheme="minorEastAsia"/>
          <w:b/>
          <w:sz w:val="32"/>
          <w:szCs w:val="32"/>
        </w:rPr>
        <w:t>“一体化模块式”</w:t>
      </w:r>
      <w:r w:rsidR="00CB6EE4" w:rsidRPr="00971404">
        <w:rPr>
          <w:rFonts w:asciiTheme="minorEastAsia" w:hAnsiTheme="minorEastAsia" w:hint="eastAsia"/>
          <w:b/>
          <w:sz w:val="32"/>
          <w:szCs w:val="32"/>
        </w:rPr>
        <w:t>教学</w:t>
      </w:r>
    </w:p>
    <w:p w:rsidR="00175BEA" w:rsidRDefault="002725AD" w:rsidP="002725AD">
      <w:pPr>
        <w:spacing w:line="400" w:lineRule="exact"/>
        <w:ind w:firstLineChars="200" w:firstLine="480"/>
        <w:jc w:val="right"/>
        <w:rPr>
          <w:rFonts w:asciiTheme="minorEastAsia" w:hAnsiTheme="minorEastAsia"/>
          <w:sz w:val="24"/>
          <w:szCs w:val="24"/>
        </w:rPr>
      </w:pPr>
      <w:r>
        <w:rPr>
          <w:rFonts w:asciiTheme="minorEastAsia" w:hAnsiTheme="minorEastAsia"/>
          <w:sz w:val="24"/>
          <w:szCs w:val="24"/>
        </w:rPr>
        <w:t>         </w:t>
      </w:r>
      <w:r>
        <w:rPr>
          <w:rFonts w:asciiTheme="minorEastAsia" w:hAnsiTheme="minorEastAsia" w:hint="eastAsia"/>
          <w:sz w:val="24"/>
          <w:szCs w:val="24"/>
        </w:rPr>
        <w:t>随州</w:t>
      </w:r>
      <w:r w:rsidR="00916101">
        <w:rPr>
          <w:rFonts w:asciiTheme="minorEastAsia" w:hAnsiTheme="minorEastAsia" w:hint="eastAsia"/>
          <w:sz w:val="24"/>
          <w:szCs w:val="24"/>
        </w:rPr>
        <w:t>市</w:t>
      </w:r>
      <w:r>
        <w:rPr>
          <w:rFonts w:asciiTheme="minorEastAsia" w:hAnsiTheme="minorEastAsia" w:hint="eastAsia"/>
          <w:sz w:val="24"/>
          <w:szCs w:val="24"/>
        </w:rPr>
        <w:t>高级技工学校  何华先</w:t>
      </w:r>
    </w:p>
    <w:p w:rsidR="00971404" w:rsidRPr="00414751" w:rsidRDefault="00971404" w:rsidP="00414751">
      <w:pPr>
        <w:spacing w:line="400" w:lineRule="exact"/>
        <w:ind w:firstLineChars="200" w:firstLine="480"/>
        <w:rPr>
          <w:rFonts w:asciiTheme="minorEastAsia" w:hAnsiTheme="minorEastAsia"/>
          <w:sz w:val="24"/>
          <w:szCs w:val="24"/>
        </w:rPr>
      </w:pPr>
    </w:p>
    <w:p w:rsidR="00175BEA" w:rsidRPr="005058DC" w:rsidRDefault="00175BEA" w:rsidP="005058DC">
      <w:pPr>
        <w:spacing w:line="400" w:lineRule="exact"/>
        <w:ind w:firstLineChars="200" w:firstLine="643"/>
        <w:rPr>
          <w:rFonts w:asciiTheme="minorEastAsia" w:hAnsiTheme="minorEastAsia"/>
          <w:b/>
          <w:sz w:val="32"/>
          <w:szCs w:val="32"/>
        </w:rPr>
      </w:pPr>
      <w:r w:rsidRPr="005058DC">
        <w:rPr>
          <w:rFonts w:asciiTheme="minorEastAsia" w:hAnsiTheme="minorEastAsia"/>
          <w:b/>
          <w:sz w:val="32"/>
          <w:szCs w:val="32"/>
        </w:rPr>
        <w:t>一、实施背景</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近几年来，随着我国职业教育的快速发展，教育质量已成为当前社会各界、各方面关注的一个焦点与核心；讲求数量与质量的统一、注重学校内涵建设已成为众多</w:t>
      </w:r>
      <w:r w:rsidR="00CB6EE4" w:rsidRPr="00414751">
        <w:rPr>
          <w:rFonts w:asciiTheme="minorEastAsia" w:hAnsiTheme="minorEastAsia"/>
          <w:sz w:val="24"/>
          <w:szCs w:val="24"/>
        </w:rPr>
        <w:t>中职学校</w:t>
      </w:r>
      <w:r w:rsidRPr="00414751">
        <w:rPr>
          <w:rFonts w:asciiTheme="minorEastAsia" w:hAnsiTheme="minorEastAsia"/>
          <w:sz w:val="24"/>
          <w:szCs w:val="24"/>
        </w:rPr>
        <w:t>的共识；进一步加强职业教育教学改革、提高教育成效已成为广大职业教育工作者思考、探索的重要课题。质量是教育的生命线，衡量教育办学质量最根本的标准是要培养出受社会欢迎的各类技能型人才。据此，这就要求</w:t>
      </w:r>
      <w:r w:rsidRPr="00414751">
        <w:rPr>
          <w:rFonts w:asciiTheme="minorEastAsia" w:hAnsiTheme="minorEastAsia" w:hint="eastAsia"/>
          <w:sz w:val="24"/>
          <w:szCs w:val="24"/>
        </w:rPr>
        <w:t>中</w:t>
      </w:r>
      <w:r w:rsidRPr="00414751">
        <w:rPr>
          <w:rFonts w:asciiTheme="minorEastAsia" w:hAnsiTheme="minorEastAsia"/>
          <w:sz w:val="24"/>
          <w:szCs w:val="24"/>
        </w:rPr>
        <w:t>职</w:t>
      </w:r>
      <w:r w:rsidRPr="00414751">
        <w:rPr>
          <w:rFonts w:asciiTheme="minorEastAsia" w:hAnsiTheme="minorEastAsia" w:hint="eastAsia"/>
          <w:sz w:val="24"/>
          <w:szCs w:val="24"/>
        </w:rPr>
        <w:t>学</w:t>
      </w:r>
      <w:r w:rsidRPr="00414751">
        <w:rPr>
          <w:rFonts w:asciiTheme="minorEastAsia" w:hAnsiTheme="minorEastAsia"/>
          <w:sz w:val="24"/>
          <w:szCs w:val="24"/>
        </w:rPr>
        <w:t>校培养出来的学生能适应社会需求，满足工作岗位的需要，具有良好的职业道德和较强的职业能力。</w:t>
      </w:r>
    </w:p>
    <w:p w:rsidR="00175BEA" w:rsidRPr="005058DC" w:rsidRDefault="00175BEA" w:rsidP="005058DC">
      <w:pPr>
        <w:spacing w:line="400" w:lineRule="exact"/>
        <w:ind w:firstLineChars="200" w:firstLine="643"/>
        <w:rPr>
          <w:rFonts w:asciiTheme="minorEastAsia" w:hAnsiTheme="minorEastAsia"/>
          <w:b/>
          <w:sz w:val="32"/>
          <w:szCs w:val="32"/>
        </w:rPr>
      </w:pPr>
      <w:r w:rsidRPr="005058DC">
        <w:rPr>
          <w:rFonts w:asciiTheme="minorEastAsia" w:hAnsiTheme="minorEastAsia"/>
          <w:b/>
          <w:sz w:val="32"/>
          <w:szCs w:val="32"/>
        </w:rPr>
        <w:t>二、建设目标</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美国教育家布鲁姆认为：学生的认知领域可以分为识记、领会、应用、创造等几个层次，学生的认知也是按上述几个层次发展的。因此，技能型人才的培养同样要遵循学生个体发展的认知规律。无论是职业能力的培养，还是职业道德的养成，都需要有一个循序渐进的前行过程。据此，学校在多年职业教育实践的基础上，逐步形成并完善了符合中等职业教育特点的“一体化模块式”人才培养模式。“一体化模块式”人才培养模式是指以培养学生适应社会需要为目标，在分阶段、分层次、循序渐进的职业能力培养过程中，通过实施基础学习、职业体验、专业学习、生产实习、技能考证、顶岗实习等六个层级的学习与体验，提高学生的职业能力和职业素养。</w:t>
      </w:r>
    </w:p>
    <w:p w:rsidR="00175BEA" w:rsidRPr="005058DC" w:rsidRDefault="00175BEA" w:rsidP="005058DC">
      <w:pPr>
        <w:spacing w:line="400" w:lineRule="exact"/>
        <w:ind w:firstLineChars="200" w:firstLine="643"/>
        <w:rPr>
          <w:rFonts w:asciiTheme="minorEastAsia" w:hAnsiTheme="minorEastAsia"/>
          <w:b/>
          <w:sz w:val="32"/>
          <w:szCs w:val="32"/>
        </w:rPr>
      </w:pPr>
      <w:r w:rsidRPr="005058DC">
        <w:rPr>
          <w:rFonts w:asciiTheme="minorEastAsia" w:hAnsiTheme="minorEastAsia"/>
          <w:b/>
          <w:sz w:val="32"/>
          <w:szCs w:val="32"/>
        </w:rPr>
        <w:t>三、实施过程</w:t>
      </w:r>
    </w:p>
    <w:p w:rsidR="00175BEA"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在组织专业教师深入市场调研的基础上，结合学生学习特点及电子行业各工作岗位的要求，我们确立了人才培养目标是：培养具有良好思想品质、敬业精神和责任意识，掌握电子产品装配工艺、PCB板设计与制作技能，能应用单片机、PLC设计与制作简单电子产品，具有电子产品的生产、测试、维护、销售及技术服务能力，并具备较好的职业素养和可持续发展能力的高素质、技能型、应用型专门人才，并制定了《电子技术应用专业“一体化模块式”人才培养方案》，方案中构建的电子专业人才培养模式如图1所示。</w:t>
      </w:r>
    </w:p>
    <w:p w:rsidR="00834D6D" w:rsidRDefault="00834D6D" w:rsidP="005D50A0">
      <w:pPr>
        <w:spacing w:line="400" w:lineRule="exact"/>
        <w:rPr>
          <w:rFonts w:asciiTheme="minorEastAsia" w:hAnsiTheme="minorEastAsia"/>
          <w:sz w:val="24"/>
          <w:szCs w:val="24"/>
        </w:rPr>
      </w:pPr>
    </w:p>
    <w:p w:rsidR="00834D6D" w:rsidRDefault="00834D6D" w:rsidP="005D50A0">
      <w:pPr>
        <w:spacing w:line="400" w:lineRule="exact"/>
        <w:rPr>
          <w:rFonts w:asciiTheme="minorEastAsia" w:hAnsiTheme="minorEastAsia"/>
          <w:sz w:val="24"/>
          <w:szCs w:val="24"/>
        </w:rPr>
      </w:pPr>
    </w:p>
    <w:p w:rsidR="00834D6D" w:rsidRDefault="00834D6D" w:rsidP="005D50A0">
      <w:pPr>
        <w:spacing w:line="400" w:lineRule="exact"/>
        <w:rPr>
          <w:rFonts w:asciiTheme="minorEastAsia" w:hAnsiTheme="minorEastAsia"/>
          <w:sz w:val="24"/>
          <w:szCs w:val="24"/>
        </w:rPr>
      </w:pPr>
    </w:p>
    <w:p w:rsidR="00834D6D" w:rsidRDefault="00834D6D" w:rsidP="005D50A0">
      <w:pPr>
        <w:spacing w:line="400" w:lineRule="exact"/>
        <w:rPr>
          <w:rFonts w:asciiTheme="minorEastAsia" w:hAnsiTheme="minorEastAsia"/>
          <w:sz w:val="24"/>
          <w:szCs w:val="24"/>
        </w:rPr>
      </w:pPr>
    </w:p>
    <w:p w:rsidR="00834D6D" w:rsidRDefault="00100EA5" w:rsidP="005D50A0">
      <w:pPr>
        <w:spacing w:line="400" w:lineRule="exact"/>
        <w:rPr>
          <w:rFonts w:asciiTheme="minorEastAsia" w:hAnsiTheme="minorEastAsia"/>
          <w:sz w:val="24"/>
          <w:szCs w:val="24"/>
        </w:rPr>
      </w:pPr>
      <w:r>
        <w:rPr>
          <w:rFonts w:asciiTheme="minorEastAsia" w:hAnsiTheme="minorEastAsia"/>
          <w:noProof/>
          <w:sz w:val="24"/>
          <w:szCs w:val="24"/>
        </w:rPr>
        <mc:AlternateContent>
          <mc:Choice Requires="wpg">
            <w:drawing>
              <wp:anchor distT="0" distB="0" distL="114300" distR="114300" simplePos="0" relativeHeight="251725824" behindDoc="0" locked="0" layoutInCell="1" allowOverlap="1" wp14:anchorId="50C4AD94" wp14:editId="2443E122">
                <wp:simplePos x="0" y="0"/>
                <wp:positionH relativeFrom="column">
                  <wp:posOffset>241183</wp:posOffset>
                </wp:positionH>
                <wp:positionV relativeFrom="paragraph">
                  <wp:posOffset>-2330</wp:posOffset>
                </wp:positionV>
                <wp:extent cx="5006975" cy="6744748"/>
                <wp:effectExtent l="0" t="0" r="79375" b="18415"/>
                <wp:wrapNone/>
                <wp:docPr id="40" name="组合 40"/>
                <wp:cNvGraphicFramePr/>
                <a:graphic xmlns:a="http://schemas.openxmlformats.org/drawingml/2006/main">
                  <a:graphicData uri="http://schemas.microsoft.com/office/word/2010/wordprocessingGroup">
                    <wpg:wgp>
                      <wpg:cNvGrpSpPr/>
                      <wpg:grpSpPr>
                        <a:xfrm>
                          <a:off x="0" y="0"/>
                          <a:ext cx="5006975" cy="6744748"/>
                          <a:chOff x="0" y="0"/>
                          <a:chExt cx="5377180" cy="6457920"/>
                        </a:xfrm>
                      </wpg:grpSpPr>
                      <wps:wsp>
                        <wps:cNvPr id="8" name="椭圆 8"/>
                        <wps:cNvSpPr/>
                        <wps:spPr>
                          <a:xfrm>
                            <a:off x="731520" y="0"/>
                            <a:ext cx="396240" cy="17640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43098" w:rsidRPr="00C43098" w:rsidRDefault="00834D6D" w:rsidP="00834D6D">
                              <w:pPr>
                                <w:jc w:val="center"/>
                                <w:rPr>
                                  <w:rFonts w:ascii="黑体" w:eastAsia="黑体" w:hAnsi="黑体"/>
                                  <w:b/>
                                </w:rPr>
                              </w:pPr>
                              <w:r w:rsidRPr="002C7F10">
                                <w:rPr>
                                  <w:rFonts w:ascii="黑体" w:eastAsia="黑体" w:hAnsi="黑体" w:hint="eastAsia"/>
                                  <w:b/>
                                </w:rPr>
                                <w:t>第</w:t>
                              </w:r>
                              <w:r>
                                <w:rPr>
                                  <w:rFonts w:ascii="黑体" w:eastAsia="黑体" w:hAnsi="黑体" w:hint="eastAsia"/>
                                  <w:b/>
                                </w:rPr>
                                <w:t>一、</w:t>
                              </w:r>
                              <w:r w:rsidR="002C7F10" w:rsidRPr="00C43098">
                                <w:rPr>
                                  <w:rFonts w:ascii="黑体" w:eastAsia="黑体" w:hAnsi="黑体" w:hint="eastAsia"/>
                                  <w:b/>
                                </w:rPr>
                                <w:t>二</w:t>
                              </w:r>
                            </w:p>
                            <w:p w:rsidR="002C7F10" w:rsidRPr="00C43098" w:rsidRDefault="002C7F10" w:rsidP="00834D6D">
                              <w:pPr>
                                <w:jc w:val="center"/>
                                <w:rPr>
                                  <w:rFonts w:ascii="黑体" w:eastAsia="黑体" w:hAnsi="黑体"/>
                                  <w:b/>
                                </w:rPr>
                              </w:pPr>
                              <w:r w:rsidRPr="00C43098">
                                <w:rPr>
                                  <w:rFonts w:ascii="黑体" w:eastAsia="黑体" w:hAnsi="黑体" w:hint="eastAsia"/>
                                  <w:b/>
                                </w:rPr>
                                <w:t>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20320" y="284480"/>
                            <a:ext cx="389890" cy="131572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C7F10" w:rsidRPr="005A0CD2" w:rsidRDefault="002C7F10" w:rsidP="002C7F10">
                              <w:pPr>
                                <w:jc w:val="left"/>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第一</w:t>
                              </w:r>
                            </w:p>
                            <w:p w:rsidR="002C7F10" w:rsidRPr="005A0CD2" w:rsidRDefault="005A0CD2" w:rsidP="002C7F10">
                              <w:pPr>
                                <w:jc w:val="left"/>
                                <w:rPr>
                                  <w:rFonts w:ascii="黑体" w:eastAsia="黑体" w:hAnsi="黑体"/>
                                  <w:b/>
                                  <w:color w:val="FFFFFF" w:themeColor="background1"/>
                                </w:rPr>
                              </w:pPr>
                              <w:r w:rsidRPr="005A0CD2">
                                <w:rPr>
                                  <w:rFonts w:ascii="黑体" w:eastAsia="黑体" w:hAnsi="黑体" w:hint="eastAsia"/>
                                  <w:b/>
                                  <w:color w:val="FFFFFF" w:themeColor="background1"/>
                                  <w:sz w:val="18"/>
                                  <w:szCs w:val="18"/>
                                </w:rPr>
                                <w:t>学习</w:t>
                              </w:r>
                              <w:r w:rsidR="002C7F10" w:rsidRPr="005A0CD2">
                                <w:rPr>
                                  <w:rFonts w:ascii="黑体" w:eastAsia="黑体" w:hAnsi="黑体" w:hint="eastAsia"/>
                                  <w:b/>
                                  <w:color w:val="FFFFFF" w:themeColor="background1"/>
                                  <w:sz w:val="18"/>
                                  <w:szCs w:val="18"/>
                                </w:rPr>
                                <w:t>阶段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1584960" y="843280"/>
                            <a:ext cx="989965" cy="5048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A0CD2" w:rsidRPr="005A0CD2" w:rsidRDefault="005A0CD2"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职业素质</w:t>
                              </w:r>
                            </w:p>
                            <w:p w:rsidR="000C3AC6" w:rsidRPr="005A0CD2" w:rsidRDefault="005A0CD2"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模块的</w:t>
                              </w:r>
                              <w:r>
                                <w:rPr>
                                  <w:rFonts w:ascii="黑体" w:eastAsia="黑体" w:hAnsi="黑体" w:hint="eastAsia"/>
                                  <w:b/>
                                  <w:color w:val="FFFFFF" w:themeColor="background1"/>
                                  <w:sz w:val="18"/>
                                  <w:szCs w:val="18"/>
                                </w:rPr>
                                <w:t>课程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矩形 2"/>
                        <wps:cNvSpPr/>
                        <wps:spPr>
                          <a:xfrm>
                            <a:off x="3088640" y="375920"/>
                            <a:ext cx="739140" cy="696595"/>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5A0CD2" w:rsidRPr="005A0CD2" w:rsidRDefault="005A0CD2"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基本技能与基本素质培养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wps:spPr>
                          <a:xfrm>
                            <a:off x="1584960" y="111760"/>
                            <a:ext cx="989965" cy="5048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43098" w:rsidRPr="005A0CD2" w:rsidRDefault="00C43098"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专业基本能力</w:t>
                              </w:r>
                            </w:p>
                            <w:p w:rsidR="00C43098" w:rsidRPr="005A0CD2" w:rsidRDefault="00C43098"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模块的</w:t>
                              </w:r>
                              <w:r>
                                <w:rPr>
                                  <w:rFonts w:ascii="黑体" w:eastAsia="黑体" w:hAnsi="黑体" w:hint="eastAsia"/>
                                  <w:b/>
                                  <w:color w:val="FFFFFF" w:themeColor="background1"/>
                                  <w:sz w:val="18"/>
                                  <w:szCs w:val="18"/>
                                </w:rPr>
                                <w:t>课程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3088640" y="2672080"/>
                            <a:ext cx="739140" cy="696595"/>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43098" w:rsidRPr="005A0CD2" w:rsidRDefault="00C43098"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专业技能与职业素质培养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1666240" y="1960880"/>
                            <a:ext cx="989965" cy="5048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43098" w:rsidRPr="005A0CD2" w:rsidRDefault="00C43098"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职业素质</w:t>
                              </w:r>
                            </w:p>
                            <w:p w:rsidR="00C43098" w:rsidRPr="005A0CD2" w:rsidRDefault="00C43098"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1666240" y="2844800"/>
                            <a:ext cx="989965" cy="5048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43098" w:rsidRPr="005A0CD2" w:rsidRDefault="00C43098"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专业能力</w:t>
                              </w:r>
                            </w:p>
                            <w:p w:rsidR="00C43098" w:rsidRPr="005A0CD2" w:rsidRDefault="00C43098"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椭圆 14"/>
                        <wps:cNvSpPr/>
                        <wps:spPr>
                          <a:xfrm>
                            <a:off x="731520" y="1940560"/>
                            <a:ext cx="395605" cy="251968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43098" w:rsidRDefault="00C43098" w:rsidP="00834D6D">
                              <w:pPr>
                                <w:jc w:val="center"/>
                                <w:rPr>
                                  <w:rFonts w:ascii="黑体" w:eastAsia="黑体" w:hAnsi="黑体"/>
                                  <w:b/>
                                </w:rPr>
                              </w:pPr>
                              <w:r w:rsidRPr="002C7F10">
                                <w:rPr>
                                  <w:rFonts w:ascii="黑体" w:eastAsia="黑体" w:hAnsi="黑体" w:hint="eastAsia"/>
                                  <w:b/>
                                </w:rPr>
                                <w:t>第</w:t>
                              </w:r>
                              <w:r>
                                <w:rPr>
                                  <w:rFonts w:ascii="黑体" w:eastAsia="黑体" w:hAnsi="黑体" w:hint="eastAsia"/>
                                  <w:b/>
                                </w:rPr>
                                <w:t>三、四、</w:t>
                              </w:r>
                            </w:p>
                            <w:p w:rsidR="00C43098" w:rsidRPr="002C7F10" w:rsidRDefault="00C43098" w:rsidP="00834D6D">
                              <w:pPr>
                                <w:jc w:val="center"/>
                                <w:rPr>
                                  <w:rFonts w:ascii="黑体" w:eastAsia="黑体" w:hAnsi="黑体"/>
                                  <w:b/>
                                </w:rPr>
                              </w:pPr>
                              <w:r>
                                <w:rPr>
                                  <w:rFonts w:ascii="黑体" w:eastAsia="黑体" w:hAnsi="黑体" w:hint="eastAsia"/>
                                  <w:b/>
                                </w:rPr>
                                <w:t>五</w:t>
                              </w:r>
                              <w:r w:rsidRPr="002C7F10">
                                <w:rPr>
                                  <w:rFonts w:ascii="黑体" w:eastAsia="黑体" w:hAnsi="黑体" w:hint="eastAsia"/>
                                  <w:b/>
                                </w:rPr>
                                <w:t>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12"/>
                        <wps:cNvSpPr/>
                        <wps:spPr>
                          <a:xfrm>
                            <a:off x="0" y="2722880"/>
                            <a:ext cx="389890" cy="13157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43098" w:rsidRPr="005A0CD2" w:rsidRDefault="00C43098" w:rsidP="002C7F10">
                              <w:pPr>
                                <w:jc w:val="left"/>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第</w:t>
                              </w:r>
                              <w:r>
                                <w:rPr>
                                  <w:rFonts w:ascii="黑体" w:eastAsia="黑体" w:hAnsi="黑体" w:hint="eastAsia"/>
                                  <w:b/>
                                  <w:color w:val="FFFFFF" w:themeColor="background1"/>
                                  <w:sz w:val="18"/>
                                  <w:szCs w:val="18"/>
                                </w:rPr>
                                <w:t>二</w:t>
                              </w:r>
                            </w:p>
                            <w:p w:rsidR="00C43098" w:rsidRPr="005A0CD2" w:rsidRDefault="00C43098" w:rsidP="002C7F10">
                              <w:pPr>
                                <w:jc w:val="left"/>
                                <w:rPr>
                                  <w:rFonts w:ascii="黑体" w:eastAsia="黑体" w:hAnsi="黑体"/>
                                  <w:b/>
                                  <w:color w:val="FFFFFF" w:themeColor="background1"/>
                                </w:rPr>
                              </w:pPr>
                              <w:r w:rsidRPr="005A0CD2">
                                <w:rPr>
                                  <w:rFonts w:ascii="黑体" w:eastAsia="黑体" w:hAnsi="黑体" w:hint="eastAsia"/>
                                  <w:b/>
                                  <w:color w:val="FFFFFF" w:themeColor="background1"/>
                                  <w:sz w:val="18"/>
                                  <w:szCs w:val="18"/>
                                </w:rPr>
                                <w:t>学习阶段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椭圆 16"/>
                        <wps:cNvSpPr/>
                        <wps:spPr>
                          <a:xfrm>
                            <a:off x="731520" y="4693920"/>
                            <a:ext cx="396000" cy="17640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34D6D" w:rsidRPr="002C7F10" w:rsidRDefault="00834D6D" w:rsidP="00834D6D">
                              <w:pPr>
                                <w:jc w:val="center"/>
                                <w:rPr>
                                  <w:rFonts w:ascii="黑体" w:eastAsia="黑体" w:hAnsi="黑体"/>
                                  <w:b/>
                                </w:rPr>
                              </w:pPr>
                              <w:r w:rsidRPr="002C7F10">
                                <w:rPr>
                                  <w:rFonts w:ascii="黑体" w:eastAsia="黑体" w:hAnsi="黑体" w:hint="eastAsia"/>
                                  <w:b/>
                                </w:rPr>
                                <w:t>第</w:t>
                              </w:r>
                              <w:r>
                                <w:rPr>
                                  <w:rFonts w:ascii="黑体" w:eastAsia="黑体" w:hAnsi="黑体" w:hint="eastAsia"/>
                                  <w:b/>
                                </w:rPr>
                                <w:t>六</w:t>
                              </w:r>
                              <w:r w:rsidRPr="002C7F10">
                                <w:rPr>
                                  <w:rFonts w:ascii="黑体" w:eastAsia="黑体" w:hAnsi="黑体" w:hint="eastAsia"/>
                                  <w:b/>
                                </w:rPr>
                                <w:t>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15"/>
                        <wps:cNvSpPr/>
                        <wps:spPr>
                          <a:xfrm>
                            <a:off x="20320" y="4968240"/>
                            <a:ext cx="389890" cy="13157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34D6D" w:rsidRPr="005A0CD2" w:rsidRDefault="00834D6D" w:rsidP="002C7F10">
                              <w:pPr>
                                <w:jc w:val="left"/>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第</w:t>
                              </w:r>
                              <w:r>
                                <w:rPr>
                                  <w:rFonts w:ascii="黑体" w:eastAsia="黑体" w:hAnsi="黑体" w:hint="eastAsia"/>
                                  <w:b/>
                                  <w:color w:val="FFFFFF" w:themeColor="background1"/>
                                  <w:sz w:val="18"/>
                                  <w:szCs w:val="18"/>
                                </w:rPr>
                                <w:t>三</w:t>
                              </w:r>
                            </w:p>
                            <w:p w:rsidR="00834D6D" w:rsidRPr="005A0CD2" w:rsidRDefault="00834D6D" w:rsidP="002C7F10">
                              <w:pPr>
                                <w:jc w:val="left"/>
                                <w:rPr>
                                  <w:rFonts w:ascii="黑体" w:eastAsia="黑体" w:hAnsi="黑体"/>
                                  <w:b/>
                                  <w:color w:val="FFFFFF" w:themeColor="background1"/>
                                </w:rPr>
                              </w:pPr>
                              <w:r w:rsidRPr="005A0CD2">
                                <w:rPr>
                                  <w:rFonts w:ascii="黑体" w:eastAsia="黑体" w:hAnsi="黑体" w:hint="eastAsia"/>
                                  <w:b/>
                                  <w:color w:val="FFFFFF" w:themeColor="background1"/>
                                  <w:sz w:val="18"/>
                                  <w:szCs w:val="18"/>
                                </w:rPr>
                                <w:t>学习阶段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1666240" y="3860800"/>
                            <a:ext cx="989965" cy="5048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34D6D" w:rsidRPr="005A0CD2" w:rsidRDefault="00834D6D"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拓展能力</w:t>
                              </w:r>
                            </w:p>
                            <w:p w:rsidR="00834D6D" w:rsidRPr="005A0CD2" w:rsidRDefault="00834D6D"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1666240" y="5354320"/>
                            <a:ext cx="989965" cy="5048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34D6D" w:rsidRPr="005A0CD2" w:rsidRDefault="00834D6D"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综合职业能力</w:t>
                              </w:r>
                            </w:p>
                            <w:p w:rsidR="00834D6D" w:rsidRPr="005A0CD2" w:rsidRDefault="00834D6D"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3088640" y="5151120"/>
                            <a:ext cx="739140" cy="69659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34D6D" w:rsidRPr="005A0CD2" w:rsidRDefault="00834D6D"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顶岗实习岗位对接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椭圆 20"/>
                        <wps:cNvSpPr/>
                        <wps:spPr>
                          <a:xfrm>
                            <a:off x="4175760" y="5222240"/>
                            <a:ext cx="1079500" cy="719455"/>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FF14AE" w:rsidRPr="002C7F10" w:rsidRDefault="00FF14AE" w:rsidP="00834D6D">
                              <w:pPr>
                                <w:jc w:val="center"/>
                                <w:rPr>
                                  <w:rFonts w:ascii="黑体" w:eastAsia="黑体" w:hAnsi="黑体"/>
                                  <w:b/>
                                </w:rPr>
                              </w:pPr>
                              <w:r>
                                <w:rPr>
                                  <w:rFonts w:ascii="黑体" w:eastAsia="黑体" w:hAnsi="黑体" w:hint="eastAsia"/>
                                  <w:b/>
                                </w:rPr>
                                <w:t>生产实训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椭圆 21"/>
                        <wps:cNvSpPr/>
                        <wps:spPr>
                          <a:xfrm>
                            <a:off x="4297680" y="355600"/>
                            <a:ext cx="1079500" cy="719455"/>
                          </a:xfrm>
                          <a:prstGeom prst="ellipse">
                            <a:avLst/>
                          </a:prstGeom>
                        </wps:spPr>
                        <wps:style>
                          <a:lnRef idx="3">
                            <a:schemeClr val="lt1"/>
                          </a:lnRef>
                          <a:fillRef idx="1">
                            <a:schemeClr val="accent2"/>
                          </a:fillRef>
                          <a:effectRef idx="1">
                            <a:schemeClr val="accent2"/>
                          </a:effectRef>
                          <a:fontRef idx="minor">
                            <a:schemeClr val="lt1"/>
                          </a:fontRef>
                        </wps:style>
                        <wps:txbx>
                          <w:txbxContent>
                            <w:p w:rsidR="00FF14AE" w:rsidRPr="002C7F10" w:rsidRDefault="00FF14AE" w:rsidP="00834D6D">
                              <w:pPr>
                                <w:jc w:val="center"/>
                                <w:rPr>
                                  <w:rFonts w:ascii="黑体" w:eastAsia="黑体" w:hAnsi="黑体"/>
                                  <w:b/>
                                </w:rPr>
                              </w:pPr>
                              <w:r>
                                <w:rPr>
                                  <w:rFonts w:ascii="黑体" w:eastAsia="黑体" w:hAnsi="黑体" w:hint="eastAsia"/>
                                  <w:b/>
                                </w:rPr>
                                <w:t>知识论证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左大括号 22"/>
                        <wps:cNvSpPr/>
                        <wps:spPr>
                          <a:xfrm>
                            <a:off x="1188720" y="355600"/>
                            <a:ext cx="172720" cy="909955"/>
                          </a:xfrm>
                          <a:prstGeom prst="leftBrace">
                            <a:avLst/>
                          </a:prstGeom>
                          <a:ln/>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左大括号 23"/>
                        <wps:cNvSpPr/>
                        <wps:spPr>
                          <a:xfrm>
                            <a:off x="1188720" y="2316480"/>
                            <a:ext cx="396240" cy="1442720"/>
                          </a:xfrm>
                          <a:prstGeom prst="leftBrace">
                            <a:avLst/>
                          </a:prstGeom>
                          <a:ln/>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左大括号 24"/>
                        <wps:cNvSpPr/>
                        <wps:spPr>
                          <a:xfrm>
                            <a:off x="1310640" y="5293360"/>
                            <a:ext cx="172720" cy="548640"/>
                          </a:xfrm>
                          <a:prstGeom prst="leftBrace">
                            <a:avLst/>
                          </a:prstGeom>
                          <a:ln/>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左大括号 29"/>
                        <wps:cNvSpPr/>
                        <wps:spPr>
                          <a:xfrm flipH="1">
                            <a:off x="2763520" y="2123440"/>
                            <a:ext cx="254000" cy="1838960"/>
                          </a:xfrm>
                          <a:prstGeom prst="leftBrace">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左大括号 30"/>
                        <wps:cNvSpPr/>
                        <wps:spPr>
                          <a:xfrm flipH="1">
                            <a:off x="2672080" y="365760"/>
                            <a:ext cx="142240" cy="788035"/>
                          </a:xfrm>
                          <a:prstGeom prst="leftBrace">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右箭头 31"/>
                        <wps:cNvSpPr/>
                        <wps:spPr>
                          <a:xfrm>
                            <a:off x="3891280" y="2936240"/>
                            <a:ext cx="55880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右箭头 32"/>
                        <wps:cNvSpPr/>
                        <wps:spPr>
                          <a:xfrm>
                            <a:off x="3942080" y="640080"/>
                            <a:ext cx="20320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右箭头 33"/>
                        <wps:cNvSpPr/>
                        <wps:spPr>
                          <a:xfrm>
                            <a:off x="2763520" y="5547360"/>
                            <a:ext cx="20320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右箭头 35"/>
                        <wps:cNvSpPr/>
                        <wps:spPr>
                          <a:xfrm>
                            <a:off x="3942080" y="5557520"/>
                            <a:ext cx="20320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下箭头 36"/>
                        <wps:cNvSpPr/>
                        <wps:spPr>
                          <a:xfrm>
                            <a:off x="4714240" y="1300480"/>
                            <a:ext cx="111760" cy="3728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右箭头 37"/>
                        <wps:cNvSpPr/>
                        <wps:spPr>
                          <a:xfrm>
                            <a:off x="436880" y="843280"/>
                            <a:ext cx="20320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右箭头 38"/>
                        <wps:cNvSpPr/>
                        <wps:spPr>
                          <a:xfrm>
                            <a:off x="386080" y="3271520"/>
                            <a:ext cx="20320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右箭头 39"/>
                        <wps:cNvSpPr/>
                        <wps:spPr>
                          <a:xfrm>
                            <a:off x="406400" y="5557520"/>
                            <a:ext cx="20320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40" o:spid="_x0000_s1026" style="position:absolute;left:0;text-align:left;margin-left:19pt;margin-top:-.2pt;width:394.25pt;height:531.1pt;z-index:251725824;mso-width-relative:margin;mso-height-relative:margin" coordsize="53771,6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">
                <v:oval id="椭圆 8" o:spid="_x0000_s1027" style="position:absolute;left:7315;width:3962;height:17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9KcEA&#10;AADaAAAADwAAAGRycy9kb3ducmV2LnhtbERPXWvCMBR9H/gfwhX2tqZa2EY1igjSgUywE8S3S3Nt&#10;i81NSWKt/355GOzxcL6X69F0YiDnW8sKZkkKgriyuuVaweln9/YJwgdkjZ1lUvAkD+vV5GWJubYP&#10;PtJQhlrEEPY5KmhC6HMpfdWQQZ/YnjhyV+sMhghdLbXDRww3nZyn6bs02HJsaLCnbUPVrbwbBcO9&#10;rGdZ0abZd1Yc3eGyP5yLD6Vep+NmASLQGP7Ff+4vrSBujVfiD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2fSnBAAAA2gAAAA8AAAAAAAAAAAAAAAAAmAIAAGRycy9kb3du&#10;cmV2LnhtbFBLBQYAAAAABAAEAPUAAACGAwAAAAA=&#10;" fillcolor="#c0504d [3205]" strokecolor="#622423 [1605]" strokeweight="2pt">
                  <v:textbox>
                    <w:txbxContent>
                      <w:p w:rsidR="00C43098" w:rsidRPr="00C43098" w:rsidRDefault="00834D6D" w:rsidP="00834D6D">
                        <w:pPr>
                          <w:jc w:val="center"/>
                          <w:rPr>
                            <w:rFonts w:ascii="黑体" w:eastAsia="黑体" w:hAnsi="黑体"/>
                            <w:b/>
                          </w:rPr>
                        </w:pPr>
                        <w:r w:rsidRPr="002C7F10">
                          <w:rPr>
                            <w:rFonts w:ascii="黑体" w:eastAsia="黑体" w:hAnsi="黑体" w:hint="eastAsia"/>
                            <w:b/>
                          </w:rPr>
                          <w:t>第</w:t>
                        </w:r>
                        <w:r>
                          <w:rPr>
                            <w:rFonts w:ascii="黑体" w:eastAsia="黑体" w:hAnsi="黑体" w:hint="eastAsia"/>
                            <w:b/>
                          </w:rPr>
                          <w:t>一、</w:t>
                        </w:r>
                        <w:r w:rsidR="002C7F10" w:rsidRPr="00C43098">
                          <w:rPr>
                            <w:rFonts w:ascii="黑体" w:eastAsia="黑体" w:hAnsi="黑体" w:hint="eastAsia"/>
                            <w:b/>
                          </w:rPr>
                          <w:t>二</w:t>
                        </w:r>
                      </w:p>
                      <w:p w:rsidR="002C7F10" w:rsidRPr="00C43098" w:rsidRDefault="002C7F10" w:rsidP="00834D6D">
                        <w:pPr>
                          <w:jc w:val="center"/>
                          <w:rPr>
                            <w:rFonts w:ascii="黑体" w:eastAsia="黑体" w:hAnsi="黑体"/>
                            <w:b/>
                          </w:rPr>
                        </w:pPr>
                        <w:r w:rsidRPr="00C43098">
                          <w:rPr>
                            <w:rFonts w:ascii="黑体" w:eastAsia="黑体" w:hAnsi="黑体" w:hint="eastAsia"/>
                            <w:b/>
                          </w:rPr>
                          <w:t>学期</w:t>
                        </w:r>
                      </w:p>
                    </w:txbxContent>
                  </v:textbox>
                </v:oval>
                <v:rect id="矩形 9" o:spid="_x0000_s1028" style="position:absolute;left:203;top:2844;width:3899;height:13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u3MIA&#10;AADaAAAADwAAAGRycy9kb3ducmV2LnhtbESP0YrCMBRE3xf8h3AF39ZUEdFqFBEFQXZhqx9waa5t&#10;bXNTkqjVr98IC/s4zMwZZrnuTCPu5HxlWcFomIAgzq2uuFBwPu0/ZyB8QNbYWCYFT/KwXvU+lphq&#10;++AfumehEBHCPkUFZQhtKqXPSzLoh7Yljt7FOoMhSldI7fAR4aaR4ySZSoMVx4USW9qWlNfZzSh4&#10;nWZtra/uq/mePGt7OfrdbeyVGvS7zQJEoC78h//aB61gDu8r8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C7cwgAAANoAAAAPAAAAAAAAAAAAAAAAAJgCAABkcnMvZG93&#10;bnJldi54bWxQSwUGAAAAAAQABAD1AAAAhwMAAAAA&#10;" fillcolor="#c0504d [3205]" strokecolor="#622423 [1605]" strokeweight="2pt">
                  <v:textbox>
                    <w:txbxContent>
                      <w:p w:rsidR="002C7F10" w:rsidRPr="005A0CD2" w:rsidRDefault="002C7F10" w:rsidP="002C7F10">
                        <w:pPr>
                          <w:jc w:val="left"/>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第一</w:t>
                        </w:r>
                      </w:p>
                      <w:p w:rsidR="002C7F10" w:rsidRPr="005A0CD2" w:rsidRDefault="005A0CD2" w:rsidP="002C7F10">
                        <w:pPr>
                          <w:jc w:val="left"/>
                          <w:rPr>
                            <w:rFonts w:ascii="黑体" w:eastAsia="黑体" w:hAnsi="黑体"/>
                            <w:b/>
                            <w:color w:val="FFFFFF" w:themeColor="background1"/>
                          </w:rPr>
                        </w:pPr>
                        <w:r w:rsidRPr="005A0CD2">
                          <w:rPr>
                            <w:rFonts w:ascii="黑体" w:eastAsia="黑体" w:hAnsi="黑体" w:hint="eastAsia"/>
                            <w:b/>
                            <w:color w:val="FFFFFF" w:themeColor="background1"/>
                            <w:sz w:val="18"/>
                            <w:szCs w:val="18"/>
                          </w:rPr>
                          <w:t>学习</w:t>
                        </w:r>
                        <w:r w:rsidR="002C7F10" w:rsidRPr="005A0CD2">
                          <w:rPr>
                            <w:rFonts w:ascii="黑体" w:eastAsia="黑体" w:hAnsi="黑体" w:hint="eastAsia"/>
                            <w:b/>
                            <w:color w:val="FFFFFF" w:themeColor="background1"/>
                            <w:sz w:val="18"/>
                            <w:szCs w:val="18"/>
                          </w:rPr>
                          <w:t>阶段</w:t>
                        </w:r>
                      </w:p>
                    </w:txbxContent>
                  </v:textbox>
                </v:rect>
                <v:rect id="矩形 10" o:spid="_x0000_s1029" style="position:absolute;left:15849;top:8432;width:9900;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2RcMA&#10;AADbAAAADwAAAGRycy9kb3ducmV2LnhtbESP0WrCQBBF3wX/YRnBN91UpEh0FSktFEqFGj9gyI5J&#10;THY27K4a+/XOQ6FvM9w7957Z7AbXqRuF2Hg28DLPQBGX3jZcGTgVH7MVqJiQLXaeycCDIuy249EG&#10;c+vv/EO3Y6qUhHDM0UCdUp9rHcuaHMa574lFO/vgMMkaKm0D3iXcdXqRZa/aYcPSUGNPbzWV7fHq&#10;DPwWq761l/DdHZaP1p+/4vt1EY2ZTob9GlSiIf2b/64/reALvfwiA+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I2RcMAAADbAAAADwAAAAAAAAAAAAAAAACYAgAAZHJzL2Rv&#10;d25yZXYueG1sUEsFBgAAAAAEAAQA9QAAAIgDAAAAAA==&#10;" fillcolor="#c0504d [3205]" strokecolor="#622423 [1605]" strokeweight="2pt">
                  <v:textbox>
                    <w:txbxContent>
                      <w:p w:rsidR="005A0CD2" w:rsidRPr="005A0CD2" w:rsidRDefault="005A0CD2"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职业素质</w:t>
                        </w:r>
                      </w:p>
                      <w:p w:rsidR="000C3AC6" w:rsidRPr="005A0CD2" w:rsidRDefault="005A0CD2"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模块的</w:t>
                        </w:r>
                        <w:r>
                          <w:rPr>
                            <w:rFonts w:ascii="黑体" w:eastAsia="黑体" w:hAnsi="黑体" w:hint="eastAsia"/>
                            <w:b/>
                            <w:color w:val="FFFFFF" w:themeColor="background1"/>
                            <w:sz w:val="18"/>
                            <w:szCs w:val="18"/>
                          </w:rPr>
                          <w:t>课程</w:t>
                        </w:r>
                      </w:p>
                    </w:txbxContent>
                  </v:textbox>
                </v:rect>
                <v:rect id="矩形 2" o:spid="_x0000_s1030" style="position:absolute;left:30886;top:3759;width:7391;height:6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8ncIA&#10;AADaAAAADwAAAGRycy9kb3ducmV2LnhtbESPQWsCMRSE7wX/Q3iCl1KzKpV2axQRBNvbRnvo7bF5&#10;3V26eQlJ1PXfN0Khx2FmvmFWm8H24kIhdo4VzKYFCOLamY4bBafj/ukFREzIBnvHpOBGETbr0cMK&#10;S+OuXNFFp0ZkCMcSFbQp+VLKWLdkMU6dJ87etwsWU5ahkSbgNcNtL+dFsZQWO84LLXratVT/6LNV&#10;oH111l+vnxGL8PyIH9t3XS28UpPxsH0DkWhI/+G/9sEomMP9Sr4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bydwgAAANoAAAAPAAAAAAAAAAAAAAAAAJgCAABkcnMvZG93&#10;bnJldi54bWxQSwUGAAAAAAQABAD1AAAAhwMAAAAA&#10;" fillcolor="#652523 [1637]" stroked="f">
                  <v:fill color2="#ba4442 [3013]" rotate="t" angle="180" colors="0 #9b2d2a;52429f #cb3d3a;1 #ce3b37" focus="100%" type="gradient">
                    <o:fill v:ext="view" type="gradientUnscaled"/>
                  </v:fill>
                  <v:shadow on="t" color="black" opacity="22937f" origin=",.5" offset="0,.63889mm"/>
                  <v:textbox>
                    <w:txbxContent>
                      <w:p w:rsidR="005A0CD2" w:rsidRPr="005A0CD2" w:rsidRDefault="005A0CD2"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基本技能与基本素质培养</w:t>
                        </w:r>
                      </w:p>
                    </w:txbxContent>
                  </v:textbox>
                </v:rect>
                <v:rect id="矩形 3" o:spid="_x0000_s1031" style="position:absolute;left:15849;top:1117;width:9900;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QZNsIA&#10;AADaAAAADwAAAGRycy9kb3ducmV2LnhtbESP3YrCMBSE7wXfIRzBO039QaRrlEUUBFGw7gMcmmPb&#10;bXNSkqh1n34jLOzlMDPfMKtNZxrxIOcrywom4wQEcW51xYWCr+t+tAThA7LGxjIpeJGHzbrfW2Gq&#10;7ZMv9MhCISKEfYoKyhDaVEqfl2TQj21LHL2bdQZDlK6Q2uEzwk0jp0mykAYrjgsltrQtKa+zu1Hw&#10;c122tf52p+Y8f9X2dvS7+9QrNRx0nx8gAnXhP/zXPmgFM3hf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Bk2wgAAANoAAAAPAAAAAAAAAAAAAAAAAJgCAABkcnMvZG93&#10;bnJldi54bWxQSwUGAAAAAAQABAD1AAAAhwMAAAAA&#10;" fillcolor="#c0504d [3205]" strokecolor="#622423 [1605]" strokeweight="2pt">
                  <v:textbox>
                    <w:txbxContent>
                      <w:p w:rsidR="00C43098" w:rsidRPr="005A0CD2" w:rsidRDefault="00C43098"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专业基本能力</w:t>
                        </w:r>
                      </w:p>
                      <w:p w:rsidR="00C43098" w:rsidRPr="005A0CD2" w:rsidRDefault="00C43098"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模块的</w:t>
                        </w:r>
                        <w:r>
                          <w:rPr>
                            <w:rFonts w:ascii="黑体" w:eastAsia="黑体" w:hAnsi="黑体" w:hint="eastAsia"/>
                            <w:b/>
                            <w:color w:val="FFFFFF" w:themeColor="background1"/>
                            <w:sz w:val="18"/>
                            <w:szCs w:val="18"/>
                          </w:rPr>
                          <w:t>课程</w:t>
                        </w:r>
                      </w:p>
                    </w:txbxContent>
                  </v:textbox>
                </v:rect>
                <v:rect id="矩形 4" o:spid="_x0000_s1032" style="position:absolute;left:30886;top:26720;width:7391;height:6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CQsMA&#10;AADaAAAADwAAAGRycy9kb3ducmV2LnhtbESP3WrCQBSE7wu+w3KE3jUbRURSVynBn0IFadIHOGRP&#10;ftrs2ZBdY3z7riB4OczMN8x6O5pWDNS7xrKCWRSDIC6sbrhS8JPv31YgnEfW2FomBTdysN1MXtaY&#10;aHvlbxoyX4kAYZeggtr7LpHSFTUZdJHtiINX2t6gD7KvpO7xGuCmlfM4XkqDDYeFGjtKayr+sotR&#10;kJ5W7VCWB3c7p7v8OD/mOvv6Vep1On68g/A0+mf40f7UChZwvxJu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RCQsMAAADaAAAADwAAAAAAAAAAAAAAAACYAgAAZHJzL2Rv&#10;d25yZXYueG1sUEsFBgAAAAAEAAQA9QAAAIgDAAAAAA==&#10;" fillcolor="#506329 [1638]" stroked="f">
                  <v:fill color2="#93b64c [3014]" rotate="t" angle="180" colors="0 #769535;52429f #9bc348;1 #9cc746" focus="100%" type="gradient">
                    <o:fill v:ext="view" type="gradientUnscaled"/>
                  </v:fill>
                  <v:shadow on="t" color="black" opacity="22937f" origin=",.5" offset="0,.63889mm"/>
                  <v:textbox>
                    <w:txbxContent>
                      <w:p w:rsidR="00C43098" w:rsidRPr="005A0CD2" w:rsidRDefault="00C43098"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专业技能与职业素质培养</w:t>
                        </w:r>
                      </w:p>
                    </w:txbxContent>
                  </v:textbox>
                </v:rect>
                <v:rect id="矩形 5" o:spid="_x0000_s1033" style="position:absolute;left:16662;top:19608;width:9900;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dGcIA&#10;AADaAAAADwAAAGRycy9kb3ducmV2LnhtbESPQWvCQBSE70L/w/IKvZlNLUqJriEUCi09GS29vmaf&#10;m9Ds27C7auyvdwXB4zAz3zCrcrS9OJIPnWMFz1kOgrhxumOjYLd9n76CCBFZY++YFJwpQLl+mKyw&#10;0O7EGzrW0YgE4VCggjbGoZAyNC1ZDJkbiJO3d95iTNIbqT2eEtz2cpbnC2mx47TQ4kBvLTV/9cEm&#10;yoLrb+fludp++f9P+/sTjHlR6ulxrJYgIo3xHr61P7SCOVyvpBsg1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N0ZwgAAANoAAAAPAAAAAAAAAAAAAAAAAJgCAABkcnMvZG93&#10;bnJldi54bWxQSwUGAAAAAAQABAD1AAAAhwMAAAAA&#10;" fillcolor="#9bbb59 [3206]" strokecolor="#4e6128 [1606]" strokeweight="2pt">
                  <v:textbox>
                    <w:txbxContent>
                      <w:p w:rsidR="00C43098" w:rsidRPr="005A0CD2" w:rsidRDefault="00C43098"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职业素质</w:t>
                        </w:r>
                      </w:p>
                      <w:p w:rsidR="00C43098" w:rsidRPr="005A0CD2" w:rsidRDefault="00C43098"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w:t>
                        </w:r>
                      </w:p>
                    </w:txbxContent>
                  </v:textbox>
                </v:rect>
                <v:rect id="矩形 7" o:spid="_x0000_s1034" style="position:absolute;left:16662;top:28448;width:9900;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m9cIA&#10;AADaAAAADwAAAGRycy9kb3ducmV2LnhtbESPQWvCQBSE7wX/w/IEb82mFaxE1xAEoaUno9Lra/a5&#10;Cc2+Dbtbjf31bqHQ4zAz3zDrcrS9uJAPnWMFT1kOgrhxumOj4HjYPS5BhIissXdMCm4UoNxMHtZY&#10;aHflPV3qaESCcChQQRvjUEgZmpYshswNxMk7O28xJumN1B6vCW57+ZznC2mx47TQ4kDblpqv+tsm&#10;yoLrk/PyVh3e/c+b/fwIxsyVmk3HagUi0hj/w3/tV63gBX6vpBs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ub1wgAAANoAAAAPAAAAAAAAAAAAAAAAAJgCAABkcnMvZG93&#10;bnJldi54bWxQSwUGAAAAAAQABAD1AAAAhwMAAAAA&#10;" fillcolor="#9bbb59 [3206]" strokecolor="#4e6128 [1606]" strokeweight="2pt">
                  <v:textbox>
                    <w:txbxContent>
                      <w:p w:rsidR="00C43098" w:rsidRPr="005A0CD2" w:rsidRDefault="00C43098"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专业能力</w:t>
                        </w:r>
                      </w:p>
                      <w:p w:rsidR="00C43098" w:rsidRPr="005A0CD2" w:rsidRDefault="00C43098"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w:t>
                        </w:r>
                      </w:p>
                    </w:txbxContent>
                  </v:textbox>
                </v:rect>
                <v:oval id="椭圆 14" o:spid="_x0000_s1035" style="position:absolute;left:7315;top:19405;width:3956;height:25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ml8IA&#10;AADbAAAADwAAAGRycy9kb3ducmV2LnhtbERPTWvCQBC9C/6HZQq9iNlYQikxqxRB2/RWm3oesmMS&#10;zM6G7GoSf323UOhtHu9zsu1oWnGj3jWWFayiGARxaXXDlYLia798AeE8ssbWMimYyMF2M59lmGo7&#10;8Cfdjr4SIYRdigpq77tUSlfWZNBFtiMO3Nn2Bn2AfSV1j0MIN618iuNnabDh0FBjR7uaysvxahTk&#10;h7f74duYDz/dr6fiMuVJt8iVenwYX9cgPI3+X/znftdhfgK/v4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OaXwgAAANsAAAAPAAAAAAAAAAAAAAAAAJgCAABkcnMvZG93&#10;bnJldi54bWxQSwUGAAAAAAQABAD1AAAAhwMAAAAA&#10;" fillcolor="#9bbb59 [3206]" strokecolor="#4e6128 [1606]" strokeweight="2pt">
                  <v:textbox>
                    <w:txbxContent>
                      <w:p w:rsidR="00C43098" w:rsidRDefault="00C43098" w:rsidP="00834D6D">
                        <w:pPr>
                          <w:jc w:val="center"/>
                          <w:rPr>
                            <w:rFonts w:ascii="黑体" w:eastAsia="黑体" w:hAnsi="黑体"/>
                            <w:b/>
                          </w:rPr>
                        </w:pPr>
                        <w:r w:rsidRPr="002C7F10">
                          <w:rPr>
                            <w:rFonts w:ascii="黑体" w:eastAsia="黑体" w:hAnsi="黑体" w:hint="eastAsia"/>
                            <w:b/>
                          </w:rPr>
                          <w:t>第</w:t>
                        </w:r>
                        <w:r>
                          <w:rPr>
                            <w:rFonts w:ascii="黑体" w:eastAsia="黑体" w:hAnsi="黑体" w:hint="eastAsia"/>
                            <w:b/>
                          </w:rPr>
                          <w:t>三、四、</w:t>
                        </w:r>
                      </w:p>
                      <w:p w:rsidR="00C43098" w:rsidRPr="002C7F10" w:rsidRDefault="00C43098" w:rsidP="00834D6D">
                        <w:pPr>
                          <w:jc w:val="center"/>
                          <w:rPr>
                            <w:rFonts w:ascii="黑体" w:eastAsia="黑体" w:hAnsi="黑体"/>
                            <w:b/>
                          </w:rPr>
                        </w:pPr>
                        <w:r>
                          <w:rPr>
                            <w:rFonts w:ascii="黑体" w:eastAsia="黑体" w:hAnsi="黑体" w:hint="eastAsia"/>
                            <w:b/>
                          </w:rPr>
                          <w:t>五</w:t>
                        </w:r>
                        <w:r w:rsidRPr="002C7F10">
                          <w:rPr>
                            <w:rFonts w:ascii="黑体" w:eastAsia="黑体" w:hAnsi="黑体" w:hint="eastAsia"/>
                            <w:b/>
                          </w:rPr>
                          <w:t>学期</w:t>
                        </w:r>
                      </w:p>
                    </w:txbxContent>
                  </v:textbox>
                </v:oval>
                <v:rect id="矩形 12" o:spid="_x0000_s1036" style="position:absolute;top:27228;width:3898;height:13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XvMMA&#10;AADbAAAADwAAAGRycy9kb3ducmV2LnhtbESPQWvDMAyF74X9B6PBbo2zDkLJ4pZSGKz0tLRlVy3W&#10;nNBYDrbXJvv1dWGwm8R779NTtR5tLy7kQ+dYwXOWgyBunO7YKDge3uZLECEia+wdk4KJAqxXD7MK&#10;S+2u/EGXOhqRIBxKVNDGOJRShqYliyFzA3HSvp23GNPqjdQerwlue7nI80Ja7DhdaHGgbUvNuf6x&#10;iVJwfXJeTpvD3v/u7NdnMOZFqafHcfMKItIY/81/6Xed6i/g/ksa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gXvMMAAADbAAAADwAAAAAAAAAAAAAAAACYAgAAZHJzL2Rv&#10;d25yZXYueG1sUEsFBgAAAAAEAAQA9QAAAIgDAAAAAA==&#10;" fillcolor="#9bbb59 [3206]" strokecolor="#4e6128 [1606]" strokeweight="2pt">
                  <v:textbox>
                    <w:txbxContent>
                      <w:p w:rsidR="00C43098" w:rsidRPr="005A0CD2" w:rsidRDefault="00C43098" w:rsidP="002C7F10">
                        <w:pPr>
                          <w:jc w:val="left"/>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第</w:t>
                        </w:r>
                        <w:r>
                          <w:rPr>
                            <w:rFonts w:ascii="黑体" w:eastAsia="黑体" w:hAnsi="黑体" w:hint="eastAsia"/>
                            <w:b/>
                            <w:color w:val="FFFFFF" w:themeColor="background1"/>
                            <w:sz w:val="18"/>
                            <w:szCs w:val="18"/>
                          </w:rPr>
                          <w:t>二</w:t>
                        </w:r>
                      </w:p>
                      <w:p w:rsidR="00C43098" w:rsidRPr="005A0CD2" w:rsidRDefault="00C43098" w:rsidP="002C7F10">
                        <w:pPr>
                          <w:jc w:val="left"/>
                          <w:rPr>
                            <w:rFonts w:ascii="黑体" w:eastAsia="黑体" w:hAnsi="黑体"/>
                            <w:b/>
                            <w:color w:val="FFFFFF" w:themeColor="background1"/>
                          </w:rPr>
                        </w:pPr>
                        <w:r w:rsidRPr="005A0CD2">
                          <w:rPr>
                            <w:rFonts w:ascii="黑体" w:eastAsia="黑体" w:hAnsi="黑体" w:hint="eastAsia"/>
                            <w:b/>
                            <w:color w:val="FFFFFF" w:themeColor="background1"/>
                            <w:sz w:val="18"/>
                            <w:szCs w:val="18"/>
                          </w:rPr>
                          <w:t>学习阶段</w:t>
                        </w:r>
                      </w:p>
                    </w:txbxContent>
                  </v:textbox>
                </v:rect>
                <v:oval id="椭圆 16" o:spid="_x0000_s1037" style="position:absolute;left:7315;top:46939;width:3960;height:17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0xsIA&#10;AADbAAAADwAAAGRycy9kb3ducmV2LnhtbERPS2sCMRC+F/wPYQRvNWtBKatRtNQ+qAdfF29jMu4u&#10;biZLkq7bf98UCt7m43vObNHZWrTkQ+VYwWiYgSDWzlRcKDge1o/PIEJENlg7JgU/FGAx7z3MMDfu&#10;xjtq97EQKYRDjgrKGJtcyqBLshiGriFO3MV5izFBX0jj8ZbCbS2fsmwiLVacGkps6KUkfd1/WwXn&#10;5YFO7rRpV1/+bTt+1fp9/RmUGvS75RREpC7exf/uD5PmT+Dv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bTGwgAAANsAAAAPAAAAAAAAAAAAAAAAAJgCAABkcnMvZG93&#10;bnJldi54bWxQSwUGAAAAAAQABAD1AAAAhwMAAAAA&#10;" fillcolor="#8064a2 [3207]" strokecolor="#3f3151 [1607]" strokeweight="2pt">
                  <v:textbox>
                    <w:txbxContent>
                      <w:p w:rsidR="00834D6D" w:rsidRPr="002C7F10" w:rsidRDefault="00834D6D" w:rsidP="00834D6D">
                        <w:pPr>
                          <w:jc w:val="center"/>
                          <w:rPr>
                            <w:rFonts w:ascii="黑体" w:eastAsia="黑体" w:hAnsi="黑体"/>
                            <w:b/>
                          </w:rPr>
                        </w:pPr>
                        <w:r w:rsidRPr="002C7F10">
                          <w:rPr>
                            <w:rFonts w:ascii="黑体" w:eastAsia="黑体" w:hAnsi="黑体" w:hint="eastAsia"/>
                            <w:b/>
                          </w:rPr>
                          <w:t>第</w:t>
                        </w:r>
                        <w:r>
                          <w:rPr>
                            <w:rFonts w:ascii="黑体" w:eastAsia="黑体" w:hAnsi="黑体" w:hint="eastAsia"/>
                            <w:b/>
                          </w:rPr>
                          <w:t>六</w:t>
                        </w:r>
                        <w:r w:rsidRPr="002C7F10">
                          <w:rPr>
                            <w:rFonts w:ascii="黑体" w:eastAsia="黑体" w:hAnsi="黑体" w:hint="eastAsia"/>
                            <w:b/>
                          </w:rPr>
                          <w:t>学期</w:t>
                        </w:r>
                      </w:p>
                    </w:txbxContent>
                  </v:textbox>
                </v:oval>
                <v:rect id="矩形 15" o:spid="_x0000_s1038" style="position:absolute;left:203;top:49682;width:3899;height:13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f3b4A&#10;AADbAAAADwAAAGRycy9kb3ducmV2LnhtbERPTWsCMRC9F/wPYYTeNKtQla1RRBAKPVUFPU43092l&#10;m8mSjBr/vSkIvc3jfc5ynVynrhRi69nAZFyAIq68bbk2cDzsRgtQUZAtdp7JwJ0irFeDlyWW1t/4&#10;i657qVUO4ViigUakL7WOVUMO49j3xJn78cGhZBhqbQPecrjr9LQoZtphy7mhwZ62DVW/+4sz8Hlu&#10;0SYJvb7MvyWekqDeWGNeh2nzDkooyb/46f6wef4b/P2SD9Cr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9n92+AAAA2wAAAA8AAAAAAAAAAAAAAAAAmAIAAGRycy9kb3ducmV2&#10;LnhtbFBLBQYAAAAABAAEAPUAAACDAwAAAAA=&#10;" fillcolor="#8064a2 [3207]" strokecolor="#3f3151 [1607]" strokeweight="2pt">
                  <v:textbox>
                    <w:txbxContent>
                      <w:p w:rsidR="00834D6D" w:rsidRPr="005A0CD2" w:rsidRDefault="00834D6D" w:rsidP="002C7F10">
                        <w:pPr>
                          <w:jc w:val="left"/>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第</w:t>
                        </w:r>
                        <w:r>
                          <w:rPr>
                            <w:rFonts w:ascii="黑体" w:eastAsia="黑体" w:hAnsi="黑体" w:hint="eastAsia"/>
                            <w:b/>
                            <w:color w:val="FFFFFF" w:themeColor="background1"/>
                            <w:sz w:val="18"/>
                            <w:szCs w:val="18"/>
                          </w:rPr>
                          <w:t>三</w:t>
                        </w:r>
                      </w:p>
                      <w:p w:rsidR="00834D6D" w:rsidRPr="005A0CD2" w:rsidRDefault="00834D6D" w:rsidP="002C7F10">
                        <w:pPr>
                          <w:jc w:val="left"/>
                          <w:rPr>
                            <w:rFonts w:ascii="黑体" w:eastAsia="黑体" w:hAnsi="黑体"/>
                            <w:b/>
                            <w:color w:val="FFFFFF" w:themeColor="background1"/>
                          </w:rPr>
                        </w:pPr>
                        <w:r w:rsidRPr="005A0CD2">
                          <w:rPr>
                            <w:rFonts w:ascii="黑体" w:eastAsia="黑体" w:hAnsi="黑体" w:hint="eastAsia"/>
                            <w:b/>
                            <w:color w:val="FFFFFF" w:themeColor="background1"/>
                            <w:sz w:val="18"/>
                            <w:szCs w:val="18"/>
                          </w:rPr>
                          <w:t>学习阶段</w:t>
                        </w:r>
                      </w:p>
                    </w:txbxContent>
                  </v:textbox>
                </v:rect>
                <v:rect id="矩形 17" o:spid="_x0000_s1039" style="position:absolute;left:16662;top:38608;width:9900;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JMIA&#10;AADbAAAADwAAAGRycy9kb3ducmV2LnhtbESPQWsCMRCF74L/IYzgTbNVUFmNIoLQ4qmr0ut0M2aX&#10;biZLEnX11zeFgrcZ3nvfvFltOtuIG/lQO1bwNs5AEJdO12wUnI770QJEiMgaG8ek4EEBNut+b4W5&#10;dnf+pFsRjUgQDjkqqGJscylDWZHFMHYtcdIuzluMafVGao/3BLeNnGTZTFqsOV2osKVdReVPcbWJ&#10;MuPi7Lx8bI8H//yw31/BmKlSw0G3XYKI1MWX+T/9rlP9Ofz9kg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7QkwgAAANsAAAAPAAAAAAAAAAAAAAAAAJgCAABkcnMvZG93&#10;bnJldi54bWxQSwUGAAAAAAQABAD1AAAAhwMAAAAA&#10;" fillcolor="#9bbb59 [3206]" strokecolor="#4e6128 [1606]" strokeweight="2pt">
                  <v:textbox>
                    <w:txbxContent>
                      <w:p w:rsidR="00834D6D" w:rsidRPr="005A0CD2" w:rsidRDefault="00834D6D"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拓展能力</w:t>
                        </w:r>
                      </w:p>
                      <w:p w:rsidR="00834D6D" w:rsidRPr="005A0CD2" w:rsidRDefault="00834D6D"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w:t>
                        </w:r>
                      </w:p>
                    </w:txbxContent>
                  </v:textbox>
                </v:rect>
                <v:rect id="矩形 18" o:spid="_x0000_s1040" style="position:absolute;left:16662;top:53543;width:9900;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wQ8EA&#10;AADbAAAADwAAAGRycy9kb3ducmV2LnhtbESPQWsCQQyF7wX/wxChtzprD1W2jiKCIPRUK+gx3Ul3&#10;l+5klpmo03/fHAq9JbyX976sNiUM5kYp95EdzGcVGOIm+p5bB6eP/dMSTBZkj0NkcvBDGTbrycMK&#10;ax/v/E63o7RGQzjX6KATGWtrc9NRwDyLI7FqXzEFFF1Ta33Cu4aHwT5X1YsN2LM2dDjSrqPm+3gN&#10;Dt4uPfoiabTXxafkcxG0W+/c47RsX8EIFfk3/10fvOIrrP6iA9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8MEPBAAAA2wAAAA8AAAAAAAAAAAAAAAAAmAIAAGRycy9kb3du&#10;cmV2LnhtbFBLBQYAAAAABAAEAPUAAACGAwAAAAA=&#10;" fillcolor="#8064a2 [3207]" strokecolor="#3f3151 [1607]" strokeweight="2pt">
                  <v:textbox>
                    <w:txbxContent>
                      <w:p w:rsidR="00834D6D" w:rsidRPr="005A0CD2" w:rsidRDefault="00834D6D"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综合职业能力</w:t>
                        </w:r>
                      </w:p>
                      <w:p w:rsidR="00834D6D" w:rsidRPr="005A0CD2" w:rsidRDefault="00834D6D" w:rsidP="005A0CD2">
                        <w:pPr>
                          <w:jc w:val="center"/>
                          <w:rPr>
                            <w:rFonts w:ascii="黑体" w:eastAsia="黑体" w:hAnsi="黑体"/>
                            <w:b/>
                            <w:color w:val="FFFFFF" w:themeColor="background1"/>
                            <w:sz w:val="18"/>
                            <w:szCs w:val="18"/>
                          </w:rPr>
                        </w:pPr>
                        <w:r w:rsidRPr="005A0CD2">
                          <w:rPr>
                            <w:rFonts w:ascii="黑体" w:eastAsia="黑体" w:hAnsi="黑体" w:hint="eastAsia"/>
                            <w:b/>
                            <w:color w:val="FFFFFF" w:themeColor="background1"/>
                            <w:sz w:val="18"/>
                            <w:szCs w:val="18"/>
                          </w:rPr>
                          <w:t>模块</w:t>
                        </w:r>
                      </w:p>
                    </w:txbxContent>
                  </v:textbox>
                </v:rect>
                <v:rect id="矩形 19" o:spid="_x0000_s1041" style="position:absolute;left:30886;top:51511;width:7391;height:6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V2L4A&#10;AADbAAAADwAAAGRycy9kb3ducmV2LnhtbERPTWsCMRC9F/wPYYTeNKuHqlujiCAUeqoKepxuprtL&#10;N5MlGTX+e1MQepvH+5zlOrlOXSnE1rOBybgARVx523Jt4HjYjeagoiBb7DyTgTtFWK8GL0ssrb/x&#10;F133UqscwrFEA41IX2odq4YcxrHviTP344NDyTDU2ga85XDX6WlRvGmHLeeGBnvaNlT97i/OwOe5&#10;RZsk9Poy+5Z4SoJ6Y415HabNOyihJP/ip/vD5vkL+PslH6B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wldi+AAAA2wAAAA8AAAAAAAAAAAAAAAAAmAIAAGRycy9kb3ducmV2&#10;LnhtbFBLBQYAAAAABAAEAPUAAACDAwAAAAA=&#10;" fillcolor="#8064a2 [3207]" strokecolor="#3f3151 [1607]" strokeweight="2pt">
                  <v:textbox>
                    <w:txbxContent>
                      <w:p w:rsidR="00834D6D" w:rsidRPr="005A0CD2" w:rsidRDefault="00834D6D" w:rsidP="005A0CD2">
                        <w:pPr>
                          <w:jc w:val="center"/>
                          <w:rPr>
                            <w:rFonts w:ascii="黑体" w:eastAsia="黑体" w:hAnsi="黑体"/>
                            <w:b/>
                            <w:color w:val="FFFFFF" w:themeColor="background1"/>
                            <w:sz w:val="18"/>
                            <w:szCs w:val="18"/>
                          </w:rPr>
                        </w:pPr>
                        <w:r>
                          <w:rPr>
                            <w:rFonts w:ascii="黑体" w:eastAsia="黑体" w:hAnsi="黑体" w:hint="eastAsia"/>
                            <w:b/>
                            <w:color w:val="FFFFFF" w:themeColor="background1"/>
                            <w:sz w:val="18"/>
                            <w:szCs w:val="18"/>
                          </w:rPr>
                          <w:t>顶岗实习岗位对接</w:t>
                        </w:r>
                      </w:p>
                    </w:txbxContent>
                  </v:textbox>
                </v:rect>
                <v:oval id="椭圆 20" o:spid="_x0000_s1042" style="position:absolute;left:41757;top:52222;width:1079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488EA&#10;AADbAAAADwAAAGRycy9kb3ducmV2LnhtbERPz2vCMBS+D/wfwhN2GZqoULUaZQyEDbysil4fzbMt&#10;Ni+1idr515vDwOPH93u57mwtbtT6yrGG0VCBIM6dqbjQsN9tBjMQPiAbrB2Thj/ysF713paYGnfn&#10;X7ploRAxhH2KGsoQmlRKn5dk0Q9dQxy5k2sthgjbQpoW7zHc1nKsVCItVhwbSmzoq6T8nF2thkRd&#10;MumU2h/sJPmZHz8e09F2p/V7v/tcgAjUhZf43/1tNIzj+vg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PPBAAAA2w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rsidR="00FF14AE" w:rsidRPr="002C7F10" w:rsidRDefault="00FF14AE" w:rsidP="00834D6D">
                        <w:pPr>
                          <w:jc w:val="center"/>
                          <w:rPr>
                            <w:rFonts w:ascii="黑体" w:eastAsia="黑体" w:hAnsi="黑体"/>
                            <w:b/>
                          </w:rPr>
                        </w:pPr>
                        <w:r>
                          <w:rPr>
                            <w:rFonts w:ascii="黑体" w:eastAsia="黑体" w:hAnsi="黑体" w:hint="eastAsia"/>
                            <w:b/>
                          </w:rPr>
                          <w:t>生产实训</w:t>
                        </w:r>
                      </w:p>
                    </w:txbxContent>
                  </v:textbox>
                </v:oval>
                <v:oval id="椭圆 21" o:spid="_x0000_s1043" style="position:absolute;left:42976;top:3556;width:1079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oncMA&#10;AADbAAAADwAAAGRycy9kb3ducmV2LnhtbESPT2sCMRTE7wW/Q3iCt5rVg5TVKMU/0EMvu632+rp5&#10;3SxuXpYkavz2plDocZiZ3zCrTbK9uJIPnWMFs2kBgrhxuuNWwefH4fkFRIjIGnvHpOBOATbr0dMK&#10;S+1uXNG1jq3IEA4lKjAxDqWUoTFkMUzdQJy9H+ctxix9K7XHW4bbXs6LYiEtdpwXDA60NdSc64tV&#10;UH9xSifz7ofKbg97+V3t2mNSajJOr0sQkVL8D/+137SC+Qx+v+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SoncMAAADbAAAADwAAAAAAAAAAAAAAAACYAgAAZHJzL2Rv&#10;d25yZXYueG1sUEsFBgAAAAAEAAQA9QAAAIgDAAAAAA==&#10;" fillcolor="#c0504d [3205]" strokecolor="white [3201]" strokeweight="3pt">
                  <v:shadow on="t" color="black" opacity="24903f" origin=",.5" offset="0,.55556mm"/>
                  <v:textbox>
                    <w:txbxContent>
                      <w:p w:rsidR="00FF14AE" w:rsidRPr="002C7F10" w:rsidRDefault="00FF14AE" w:rsidP="00834D6D">
                        <w:pPr>
                          <w:jc w:val="center"/>
                          <w:rPr>
                            <w:rFonts w:ascii="黑体" w:eastAsia="黑体" w:hAnsi="黑体"/>
                            <w:b/>
                          </w:rPr>
                        </w:pPr>
                        <w:r>
                          <w:rPr>
                            <w:rFonts w:ascii="黑体" w:eastAsia="黑体" w:hAnsi="黑体" w:hint="eastAsia"/>
                            <w:b/>
                          </w:rPr>
                          <w:t>知识论证</w:t>
                        </w:r>
                      </w:p>
                    </w:txbxContent>
                  </v:textbox>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2" o:spid="_x0000_s1044" type="#_x0000_t87" style="position:absolute;left:11887;top:3556;width:1727;height:9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oR8QA&#10;AADbAAAADwAAAGRycy9kb3ducmV2LnhtbESPT4vCMBTE7wt+h/AEb2tqlxWpRhHZhbp48Q/o8dE8&#10;22Lz0m2iVj+9EQSPw8z8hpnMWlOJCzWutKxg0I9AEGdWl5wr2G1/P0cgnEfWWFkmBTdyMJt2PiaY&#10;aHvlNV02PhcBwi5BBYX3dSKlywoy6Pq2Jg7e0TYGfZBNLnWD1wA3lYyjaCgNlhwWCqxpUVB22pyN&#10;gu/d4V+fy/0fLm+nrzxd3dOf+V2pXredj0F4av07/GqnWkEc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KEfEAAAA2wAAAA8AAAAAAAAAAAAAAAAAmAIAAGRycy9k&#10;b3ducmV2LnhtbFBLBQYAAAAABAAEAPUAAACJAwAAAAA=&#10;" adj="342" strokecolor="#c0504d [3205]" strokeweight="2pt">
                  <v:shadow on="t" color="black" opacity="24903f" origin=",.5" offset="0,.55556mm"/>
                </v:shape>
                <v:shape id="左大括号 23" o:spid="_x0000_s1045" type="#_x0000_t87" style="position:absolute;left:11887;top:23164;width:3962;height:14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wcQA&#10;AADbAAAADwAAAGRycy9kb3ducmV2LnhtbESP0YrCMBRE3xf8h3AF3zRVwa1do4goKqwP6n7Atbnb&#10;lm1uShNr9euNIOzjMDNnmNmiNaVoqHaFZQXDQQSCOLW64EzBz3nTj0E4j6yxtEwK7uRgMe98zDDR&#10;9sZHak4+EwHCLkEFufdVIqVLczLoBrYiDt6vrQ36IOtM6hpvAW5KOYqiiTRYcFjIsaJVTunf6WoU&#10;pOtG7+NsO/zcHqb+e395yMvyrFSv2y6/QHhq/X/43d5pBaMx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kMHEAAAA2wAAAA8AAAAAAAAAAAAAAAAAmAIAAGRycy9k&#10;b3ducmV2LnhtbFBLBQYAAAAABAAEAPUAAACJAwAAAAA=&#10;" adj="494" strokecolor="#c0504d [3205]" strokeweight="2pt">
                  <v:shadow on="t" color="black" opacity="24903f" origin=",.5" offset="0,.55556mm"/>
                </v:shape>
                <v:shape id="左大括号 24" o:spid="_x0000_s1046" type="#_x0000_t87" style="position:absolute;left:13106;top:52933;width:1727;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c2sYA&#10;AADbAAAADwAAAGRycy9kb3ducmV2LnhtbESPQWvCQBSE74L/YXlCb7ppWmpNXUUFpRR6UIvg7Zl9&#10;Jmmzb8PuauK/dwuFHoeZ+YaZzjtTiys5X1lW8DhKQBDnVldcKPjar4evIHxA1lhbJgU38jCf9XtT&#10;zLRteUvXXShEhLDPUEEZQpNJ6fOSDPqRbYijd7bOYIjSFVI7bCPc1DJNkhdpsOK4UGJDq5Lyn93F&#10;KFgejpN00Z7Xn8exfNq47ek7/Tgp9TDoFm8gAnXhP/zXftcK0mf4/R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nc2sYAAADbAAAADwAAAAAAAAAAAAAAAACYAgAAZHJz&#10;L2Rvd25yZXYueG1sUEsFBgAAAAAEAAQA9QAAAIsDAAAAAA==&#10;" adj="567" strokecolor="#c0504d [3205]" strokeweight="2pt">
                  <v:shadow on="t" color="black" opacity="24903f" origin=",.5" offset="0,.55556mm"/>
                </v:shape>
                <v:shape id="左大括号 29" o:spid="_x0000_s1047" type="#_x0000_t87" style="position:absolute;left:27635;top:21234;width:2540;height:183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E5sUA&#10;AADbAAAADwAAAGRycy9kb3ducmV2LnhtbESPT4vCMBTE7wt+h/AEb2tqD7JbjSKCspdd8R/o7dG8&#10;NsXmpTRR6376jbDgcZiZ3zDTeWdrcaPWV44VjIYJCOLc6YpLBYf96v0DhA/IGmvHpOBBHuaz3tsU&#10;M+3uvKXbLpQiQthnqMCE0GRS+tyQRT90DXH0CtdaDFG2pdQt3iPc1jJNkrG0WHFcMNjQ0lB+2V2t&#10;guNjff3+TW31sx6dN2a/LLritFFq0O8WExCBuvAK/7e/tIL0E5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MTmxQAAANsAAAAPAAAAAAAAAAAAAAAAAJgCAABkcnMv&#10;ZG93bnJldi54bWxQSwUGAAAAAAQABAD1AAAAigMAAAAA&#10;" adj="249" strokecolor="#4579b8 [3044]" strokeweight="3pt"/>
                <v:shape id="左大括号 30" o:spid="_x0000_s1048" type="#_x0000_t87" style="position:absolute;left:26720;top:3657;width:1423;height:78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G4L4A&#10;AADbAAAADwAAAGRycy9kb3ducmV2LnhtbERPy4rCMBTdC/MP4Q7MTpPxMUg1FRkYdCX4+IBLc6et&#10;bW5KEmv9e7MQXB7Oe70ZbCt68qF2rOF7okAQF87UXGq4nP/GSxAhIhtsHZOGBwXY5B+jNWbG3flI&#10;/SmWIoVwyFBDFWOXSRmKiiyGieuIE/fvvMWYoC+l8XhP4baVU6V+pMWaU0OFHf1WVDSnm9VwPMys&#10;uS542c87q8jvmp3aXrT++hy2KxCRhvgWv9x7o2GW1qcv6QfI/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WxuC+AAAA2wAAAA8AAAAAAAAAAAAAAAAAmAIAAGRycy9kb3ducmV2&#10;LnhtbFBLBQYAAAAABAAEAPUAAACDAwAAAAA=&#10;" adj="325" strokecolor="#4579b8 [3044]" strokeweight="3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1" o:spid="_x0000_s1049" type="#_x0000_t13" style="position:absolute;left:38912;top:29362;width:5588;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rCcQA&#10;AADbAAAADwAAAGRycy9kb3ducmV2LnhtbESPUWsCMRCE3wv+h7BCX4rmtFDKaRSpSAuVglbwdbms&#10;l8PL5npZ9eqvN0Khj8PMfMNM552v1ZnaWAU2MBpmoIiLYCsuDey+V4NXUFGQLdaBycAvRZjPeg9T&#10;zG248IbOWylVgnDM0YATaXKtY+HIYxyGhjh5h9B6lCTbUtsWLwnuaz3OshftseK04LChN0fFcXvy&#10;BnS383p8/XpyXt5l/bl3P8ulM+ax3y0moIQ6+Q//tT+sgecR3L+kH6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S6wnEAAAA2wAAAA8AAAAAAAAAAAAAAAAAmAIAAGRycy9k&#10;b3ducmV2LnhtbFBLBQYAAAAABAAEAPUAAACJAwAAAAA=&#10;" adj="19636" fillcolor="#4f81bd [3204]" strokecolor="#243f60 [1604]" strokeweight="2pt"/>
                <v:shape id="右箭头 32" o:spid="_x0000_s1050" type="#_x0000_t13" style="position:absolute;left:39420;top:6400;width:2032;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PTMMA&#10;AADbAAAADwAAAGRycy9kb3ducmV2LnhtbESPT4vCMBTE7wt+h/CEva2pFaRUo4jgorAXXf9cH82z&#10;LTYv3STW7rffCMIeh5n5DTNf9qYRHTlfW1YwHiUgiAuray4VHL83HxkIH5A1NpZJwS95WC4Gb3PM&#10;tX3wnrpDKEWEsM9RQRVCm0vpi4oM+pFtiaN3tc5giNKVUjt8RLhpZJokU2mw5rhQYUvriorb4W4U&#10;uJKyrGuPX8ZfGudOP+nuvP5U6n3Yr2YgAvXhP/xqb7WCSQrP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wPTMMAAADbAAAADwAAAAAAAAAAAAAAAACYAgAAZHJzL2Rv&#10;d25yZXYueG1sUEsFBgAAAAAEAAQA9QAAAIgDAAAAAA==&#10;" fillcolor="#4f81bd [3204]" strokecolor="#243f60 [1604]" strokeweight="2pt"/>
                <v:shape id="右箭头 33" o:spid="_x0000_s1051" type="#_x0000_t13" style="position:absolute;left:27635;top:55473;width:2032;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18MA&#10;AADbAAAADwAAAGRycy9kb3ducmV2LnhtbESPQWvCQBSE70L/w/IKvemmCUhIXaUIioVeTG17fWRf&#10;k9Ds27i7TeK/dwWhx2FmvmFWm8l0YiDnW8sKnhcJCOLK6pZrBaeP3TwH4QOyxs4yKbiQh836YbbC&#10;QtuRjzSUoRYRwr5ABU0IfSGlrxoy6Be2J47ej3UGQ5SultrhGOGmk2mSLKXBluNCgz1tG6p+yz+j&#10;wNWU50N/ejf+u3Pu85y+fW33Sj09Tq8vIAJN4T98bx+0giyD25f4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Cq18MAAADbAAAADwAAAAAAAAAAAAAAAACYAgAAZHJzL2Rv&#10;d25yZXYueG1sUEsFBgAAAAAEAAQA9QAAAIgDAAAAAA==&#10;" fillcolor="#4f81bd [3204]" strokecolor="#243f60 [1604]" strokeweight="2pt"/>
                <v:shape id="右箭头 35" o:spid="_x0000_s1052" type="#_x0000_t13" style="position:absolute;left:39420;top:55575;width:2032;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XOMMA&#10;AADbAAAADwAAAGRycy9kb3ducmV2LnhtbESPQWvCQBSE70L/w/IKvelGSyVEN0EESwu9VNN6fWSf&#10;STD7Nu5uY/rvuwXB4zAz3zDrYjSdGMj51rKC+SwBQVxZ3XKtoDzspikIH5A1dpZJwS95KPKHyRoz&#10;ba/8ScM+1CJC2GeooAmhz6T0VUMG/cz2xNE7WWcwROlqqR1eI9x0cpEkS2mw5bjQYE/bhqrz/sco&#10;cDWl6dCXH8YfO+e+Lov37+2rUk+P42YFItAY7uFb+00reH6B/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WXOMMAAADbAAAADwAAAAAAAAAAAAAAAACYAgAAZHJzL2Rv&#10;d25yZXYueG1sUEsFBgAAAAAEAAQA9QAAAIgDAAAAAA==&#10;" fillcolor="#4f81bd [3204]" strokecolor="#243f60 [1604]"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6" o:spid="_x0000_s1053" type="#_x0000_t67" style="position:absolute;left:47142;top:13004;width:1118;height:37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oD8QA&#10;AADbAAAADwAAAGRycy9kb3ducmV2LnhtbESPQWvCQBSE74L/YXmCN7OpgtrUTdCWQgWL1paeH7uv&#10;STD7NmRXjf++WxB6HGbmG2ZV9LYRF+p87VjBQ5KCINbO1Fwq+Pp8nSxB+IBssHFMCm7kociHgxVm&#10;xl35gy7HUIoIYZ+hgiqENpPS64os+sS1xNH7cZ3FEGVXStPhNcJtI6dpOpcWa44LFbb0XJE+Hc9W&#10;gd/s9GHrdgua7dPv5Yt+PG3wXanxqF8/gQjUh//wvf1mFMzm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naA/EAAAA2wAAAA8AAAAAAAAAAAAAAAAAmAIAAGRycy9k&#10;b3ducmV2LnhtbFBLBQYAAAAABAAEAPUAAACJAwAAAAA=&#10;" adj="21276" fillcolor="#4f81bd [3204]" strokecolor="#243f60 [1604]" strokeweight="2pt"/>
                <v:shape id="右箭头 37" o:spid="_x0000_s1054" type="#_x0000_t13" style="position:absolute;left:4368;top:8432;width:2032;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s1MMA&#10;AADbAAAADwAAAGRycy9kb3ducmV2LnhtbESPQWvCQBSE70L/w/IKvelGCzVEN0EESwu9VNN6fWSf&#10;STD7Nu5uY/rvuwXB4zAz3zDrYjSdGMj51rKC+SwBQVxZ3XKtoDzspikIH5A1dpZJwS95KPKHyRoz&#10;ba/8ScM+1CJC2GeooAmhz6T0VUMG/cz2xNE7WWcwROlqqR1eI9x0cpEkL9Jgy3GhwZ62DVXn/Y9R&#10;4GpK06EvP4w/ds59XRbv39tXpZ4ex80KRKAx3MO39ptW8LyE/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us1MMAAADbAAAADwAAAAAAAAAAAAAAAACYAgAAZHJzL2Rv&#10;d25yZXYueG1sUEsFBgAAAAAEAAQA9QAAAIgDAAAAAA==&#10;" fillcolor="#4f81bd [3204]" strokecolor="#243f60 [1604]" strokeweight="2pt"/>
                <v:shape id="右箭头 38" o:spid="_x0000_s1055" type="#_x0000_t13" style="position:absolute;left:3860;top:32715;width:2032;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4pr4A&#10;AADbAAAADwAAAGRycy9kb3ducmV2LnhtbERPTYvCMBC9L/gfwgje1lQFKdUoIigKXlbd9To0Y1ts&#10;JjWJtf77zUHw+Hjf82VnatGS85VlBaNhAoI4t7riQsH5tPlOQfiArLG2TApe5GG56H3NMdP2yT/U&#10;HkMhYgj7DBWUITSZlD4vyaAf2oY4clfrDIYIXSG1w2cMN7UcJ8lUGqw4NpTY0Lqk/HZ8GAWuoDRt&#10;m/PB+Evt3O99vP9bb5Ua9LvVDESgLnzEb/dOK5jEsfFL/AF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OKa+AAAA2wAAAA8AAAAAAAAAAAAAAAAAmAIAAGRycy9kb3ducmV2&#10;LnhtbFBLBQYAAAAABAAEAPUAAACDAwAAAAA=&#10;" fillcolor="#4f81bd [3204]" strokecolor="#243f60 [1604]" strokeweight="2pt"/>
                <v:shape id="右箭头 39" o:spid="_x0000_s1056" type="#_x0000_t13" style="position:absolute;left:4064;top:55575;width:2032;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dPcMA&#10;AADbAAAADwAAAGRycy9kb3ducmV2LnhtbESPQWvCQBSE70L/w/IKvelGCyVGN0EESwu9VNN6fWSf&#10;STD7Nu5uY/rvuwXB4zAz3zDrYjSdGMj51rKC+SwBQVxZ3XKtoDzspikIH5A1dpZJwS95KPKHyRoz&#10;ba/8ScM+1CJC2GeooAmhz6T0VUMG/cz2xNE7WWcwROlqqR1eI9x0cpEkL9Jgy3GhwZ62DVXn/Y9R&#10;4GpK06EvP4w/ds59XRbv39tXpZ4ex80KRKAx3MO39ptW8LyE/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idPcMAAADbAAAADwAAAAAAAAAAAAAAAACYAgAAZHJzL2Rv&#10;d25yZXYueG1sUEsFBgAAAAAEAAQA9QAAAIgDAAAAAA==&#10;" fillcolor="#4f81bd [3204]" strokecolor="#243f60 [1604]" strokeweight="2pt"/>
              </v:group>
            </w:pict>
          </mc:Fallback>
        </mc:AlternateContent>
      </w:r>
    </w:p>
    <w:p w:rsidR="00834D6D" w:rsidRDefault="00834D6D"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390A43" w:rsidP="005D50A0">
      <w:pPr>
        <w:spacing w:line="40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7392" behindDoc="0" locked="0" layoutInCell="1" allowOverlap="1" wp14:anchorId="508C12DF" wp14:editId="28BCE14A">
                <wp:simplePos x="0" y="0"/>
                <wp:positionH relativeFrom="column">
                  <wp:posOffset>-2331720</wp:posOffset>
                </wp:positionH>
                <wp:positionV relativeFrom="paragraph">
                  <wp:posOffset>5831840</wp:posOffset>
                </wp:positionV>
                <wp:extent cx="172720" cy="788035"/>
                <wp:effectExtent l="19050" t="19050" r="0" b="12065"/>
                <wp:wrapNone/>
                <wp:docPr id="28" name="左大括号 28"/>
                <wp:cNvGraphicFramePr/>
                <a:graphic xmlns:a="http://schemas.openxmlformats.org/drawingml/2006/main">
                  <a:graphicData uri="http://schemas.microsoft.com/office/word/2010/wordprocessingShape">
                    <wps:wsp>
                      <wps:cNvSpPr/>
                      <wps:spPr>
                        <a:xfrm>
                          <a:off x="0" y="0"/>
                          <a:ext cx="172720" cy="788035"/>
                        </a:xfrm>
                        <a:prstGeom prst="leftBrace">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括号 28" o:spid="_x0000_s1026" type="#_x0000_t87" style="position:absolute;left:0;text-align:left;margin-left:-183.6pt;margin-top:459.2pt;width:13.6pt;height:62.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" adj="395" strokecolor="#4579b8 [3044]" strokeweight="3pt"/>
            </w:pict>
          </mc:Fallback>
        </mc:AlternateContent>
      </w: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5D50A0" w:rsidRDefault="005D50A0" w:rsidP="005D50A0">
      <w:pPr>
        <w:spacing w:line="400" w:lineRule="exact"/>
        <w:rPr>
          <w:rFonts w:asciiTheme="minorEastAsia" w:hAnsiTheme="minorEastAsia"/>
          <w:sz w:val="24"/>
          <w:szCs w:val="24"/>
        </w:rPr>
      </w:pPr>
    </w:p>
    <w:p w:rsidR="00834D6D" w:rsidRDefault="00834D6D" w:rsidP="005D50A0">
      <w:pPr>
        <w:spacing w:line="400" w:lineRule="exact"/>
        <w:rPr>
          <w:rFonts w:asciiTheme="minorEastAsia" w:hAnsiTheme="minorEastAsia"/>
          <w:sz w:val="24"/>
          <w:szCs w:val="24"/>
        </w:rPr>
      </w:pPr>
    </w:p>
    <w:p w:rsidR="00834D6D" w:rsidRDefault="00834D6D" w:rsidP="00100EA5">
      <w:pPr>
        <w:spacing w:line="400" w:lineRule="exact"/>
        <w:jc w:val="center"/>
        <w:rPr>
          <w:rFonts w:asciiTheme="minorEastAsia" w:hAnsiTheme="minorEastAsia"/>
          <w:sz w:val="24"/>
          <w:szCs w:val="24"/>
        </w:rPr>
      </w:pPr>
    </w:p>
    <w:p w:rsidR="00834D6D" w:rsidRDefault="00834D6D" w:rsidP="005D50A0">
      <w:pPr>
        <w:spacing w:line="400" w:lineRule="exact"/>
        <w:rPr>
          <w:rFonts w:asciiTheme="minorEastAsia" w:hAnsiTheme="minorEastAsia"/>
          <w:sz w:val="24"/>
          <w:szCs w:val="24"/>
        </w:rPr>
      </w:pPr>
    </w:p>
    <w:p w:rsidR="00175BEA" w:rsidRPr="00414751" w:rsidRDefault="00175BEA" w:rsidP="001A0985">
      <w:pPr>
        <w:spacing w:line="400" w:lineRule="exact"/>
        <w:ind w:firstLineChars="200" w:firstLine="480"/>
        <w:jc w:val="center"/>
        <w:rPr>
          <w:rFonts w:asciiTheme="minorEastAsia" w:hAnsiTheme="minorEastAsia"/>
          <w:sz w:val="24"/>
          <w:szCs w:val="24"/>
        </w:rPr>
      </w:pPr>
      <w:r w:rsidRPr="00414751">
        <w:rPr>
          <w:rFonts w:asciiTheme="minorEastAsia" w:hAnsiTheme="minorEastAsia"/>
          <w:sz w:val="24"/>
          <w:szCs w:val="24"/>
        </w:rPr>
        <w:t>图1 “产教对接、工学交替”人才培养模式结构图</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根据培养方案，学生三年学习期间，将由学校和企业共同组织依次进行基础学习、职业体验、专业学习、专业实习、技能考证、顶岗实习等六个层级三个阶段的学习，把专业知识通过进阶式的技能实</w:t>
      </w:r>
      <w:proofErr w:type="gramStart"/>
      <w:r w:rsidRPr="00414751">
        <w:rPr>
          <w:rFonts w:asciiTheme="minorEastAsia" w:hAnsiTheme="minorEastAsia"/>
          <w:sz w:val="24"/>
          <w:szCs w:val="24"/>
        </w:rPr>
        <w:t>训项目</w:t>
      </w:r>
      <w:proofErr w:type="gramEnd"/>
      <w:r w:rsidRPr="00414751">
        <w:rPr>
          <w:rFonts w:asciiTheme="minorEastAsia" w:hAnsiTheme="minorEastAsia"/>
          <w:sz w:val="24"/>
          <w:szCs w:val="24"/>
        </w:rPr>
        <w:t>逐渐渗透到岗位能力中，从而使教学过程与就业岗位之间实现“零距离”对接。重构课程体系，以电子技术职</w:t>
      </w:r>
      <w:r w:rsidRPr="00414751">
        <w:rPr>
          <w:rFonts w:asciiTheme="minorEastAsia" w:hAnsiTheme="minorEastAsia"/>
          <w:sz w:val="24"/>
          <w:szCs w:val="24"/>
        </w:rPr>
        <w:lastRenderedPageBreak/>
        <w:t>业能力为核心，以技能优先为原则，突出应用性、实践性的要求，重新设置课程、统一课程标准、更新教学内容；同时，坚持理论知识以“必需”和“够用”为前提，注重实践课程的开发、加大实践教学的课时比例。这种课程体系的重构，旨在使学生获得的知识、技能真正满足不同素质学生自身职业规划和不同电子技术职业岗位的需求。每个阶段情况如下：</w:t>
      </w:r>
    </w:p>
    <w:p w:rsidR="00175BEA" w:rsidRPr="00414751" w:rsidRDefault="00175BEA" w:rsidP="005058DC">
      <w:pPr>
        <w:spacing w:line="400" w:lineRule="exact"/>
        <w:ind w:firstLineChars="200" w:firstLine="482"/>
        <w:rPr>
          <w:rFonts w:asciiTheme="minorEastAsia" w:hAnsiTheme="minorEastAsia"/>
          <w:sz w:val="24"/>
          <w:szCs w:val="24"/>
        </w:rPr>
      </w:pPr>
      <w:r w:rsidRPr="005058DC">
        <w:rPr>
          <w:rFonts w:asciiTheme="minorEastAsia" w:hAnsiTheme="minorEastAsia"/>
          <w:b/>
          <w:sz w:val="24"/>
          <w:szCs w:val="24"/>
        </w:rPr>
        <w:t>1、第一阶段，即第一学年。</w:t>
      </w:r>
      <w:r w:rsidRPr="00414751">
        <w:rPr>
          <w:rFonts w:asciiTheme="minorEastAsia" w:hAnsiTheme="minorEastAsia"/>
          <w:sz w:val="24"/>
          <w:szCs w:val="24"/>
        </w:rPr>
        <w:t>学生应该掌握的基本能力包括：掌握</w:t>
      </w:r>
      <w:proofErr w:type="gramStart"/>
      <w:r w:rsidRPr="00414751">
        <w:rPr>
          <w:rFonts w:asciiTheme="minorEastAsia" w:hAnsiTheme="minorEastAsia"/>
          <w:sz w:val="24"/>
          <w:szCs w:val="24"/>
        </w:rPr>
        <w:t>相电子</w:t>
      </w:r>
      <w:proofErr w:type="gramEnd"/>
      <w:r w:rsidRPr="00414751">
        <w:rPr>
          <w:rFonts w:asciiTheme="minorEastAsia" w:hAnsiTheme="minorEastAsia"/>
          <w:sz w:val="24"/>
          <w:szCs w:val="24"/>
        </w:rPr>
        <w:t>基础知识，掌握电子产品生产基本操作技能，掌握小型电子产品电路设计能力，对从事职业有初步认识。根据这一阶段的能力要求，将主干课程确定为电子技术基础与技能、电工技术基础与技能、电子产品PCB板设计等课程，所有课程采用教、学、做一体化教学模式；主要实</w:t>
      </w:r>
      <w:proofErr w:type="gramStart"/>
      <w:r w:rsidRPr="00414751">
        <w:rPr>
          <w:rFonts w:asciiTheme="minorEastAsia" w:hAnsiTheme="minorEastAsia"/>
          <w:sz w:val="24"/>
          <w:szCs w:val="24"/>
        </w:rPr>
        <w:t>训项目</w:t>
      </w:r>
      <w:proofErr w:type="gramEnd"/>
      <w:r w:rsidRPr="00414751">
        <w:rPr>
          <w:rFonts w:asciiTheme="minorEastAsia" w:hAnsiTheme="minorEastAsia"/>
          <w:sz w:val="24"/>
          <w:szCs w:val="24"/>
        </w:rPr>
        <w:t>包括：军训和企业认知实习，企业认识实习即学生到合作企业开展参观学习，了解企业的管理及岗位的要求。</w:t>
      </w:r>
    </w:p>
    <w:p w:rsidR="00175BEA" w:rsidRPr="00414751" w:rsidRDefault="00175BEA" w:rsidP="005058DC">
      <w:pPr>
        <w:spacing w:line="400" w:lineRule="exact"/>
        <w:ind w:firstLineChars="200" w:firstLine="482"/>
        <w:rPr>
          <w:rFonts w:asciiTheme="minorEastAsia" w:hAnsiTheme="minorEastAsia"/>
          <w:sz w:val="24"/>
          <w:szCs w:val="24"/>
        </w:rPr>
      </w:pPr>
      <w:r w:rsidRPr="005058DC">
        <w:rPr>
          <w:rFonts w:asciiTheme="minorEastAsia" w:hAnsiTheme="minorEastAsia"/>
          <w:b/>
          <w:sz w:val="24"/>
          <w:szCs w:val="24"/>
        </w:rPr>
        <w:t>2、第二阶段，即第二学年</w:t>
      </w:r>
      <w:r w:rsidRPr="00414751">
        <w:rPr>
          <w:rFonts w:asciiTheme="minorEastAsia" w:hAnsiTheme="minorEastAsia"/>
          <w:sz w:val="24"/>
          <w:szCs w:val="24"/>
        </w:rPr>
        <w:t>。学生应该掌握电子技术专项知识、具备职业专项技能、能对典型电子产品进行分析与检测。依据对应能力的要求，将主干课程确定为：智能电子产品设计与制作、电子产品维修，所有课程均以项目开展教学；主要实</w:t>
      </w:r>
      <w:proofErr w:type="gramStart"/>
      <w:r w:rsidRPr="00414751">
        <w:rPr>
          <w:rFonts w:asciiTheme="minorEastAsia" w:hAnsiTheme="minorEastAsia"/>
          <w:sz w:val="24"/>
          <w:szCs w:val="24"/>
        </w:rPr>
        <w:t>训项目</w:t>
      </w:r>
      <w:proofErr w:type="gramEnd"/>
      <w:r w:rsidRPr="00414751">
        <w:rPr>
          <w:rFonts w:asciiTheme="minorEastAsia" w:hAnsiTheme="minorEastAsia"/>
          <w:sz w:val="24"/>
          <w:szCs w:val="24"/>
        </w:rPr>
        <w:t>包括：企业生产实习，即学生到合作企业开展顶岗生产实习，深入了解企业的管理、文化及并到生产岗位从事为期三个月以上的工作，校企共同培养学生适应企业管理及岗位技能，为学生就业打下良好基础。</w:t>
      </w:r>
    </w:p>
    <w:p w:rsidR="00175BEA" w:rsidRPr="00414751" w:rsidRDefault="00175BEA" w:rsidP="005058DC">
      <w:pPr>
        <w:spacing w:line="400" w:lineRule="exact"/>
        <w:ind w:firstLineChars="200" w:firstLine="482"/>
        <w:rPr>
          <w:rFonts w:asciiTheme="minorEastAsia" w:hAnsiTheme="minorEastAsia"/>
          <w:sz w:val="24"/>
          <w:szCs w:val="24"/>
        </w:rPr>
      </w:pPr>
      <w:r w:rsidRPr="005058DC">
        <w:rPr>
          <w:rFonts w:asciiTheme="minorEastAsia" w:hAnsiTheme="minorEastAsia"/>
          <w:b/>
          <w:sz w:val="24"/>
          <w:szCs w:val="24"/>
        </w:rPr>
        <w:t>3、第三阶段，即第三学年</w:t>
      </w:r>
      <w:r w:rsidRPr="00414751">
        <w:rPr>
          <w:rFonts w:asciiTheme="minorEastAsia" w:hAnsiTheme="minorEastAsia"/>
          <w:sz w:val="24"/>
          <w:szCs w:val="24"/>
        </w:rPr>
        <w:t>。学生应该掌握电子技术综合技能，具备良好的职业道德素养。依据对应能力的要求，采取分方向教学，将教学分为家用电器产品维修方向、通信电子产品维修方向和SMT操作员方向，并根据相应的方向设置对应的课程，以满足社会不同职业岗位对电子技术专业人才的不同需求。每个方向的主干课程为：家用电子产品维修、通信终端电子产品维修、SMT技术等，所有课程均以项目开展教学，同时要求每个方向的学生参加相应的全国家用电子产品维修中级工、全国通信电子产品维修中级工考证。主要实</w:t>
      </w:r>
      <w:proofErr w:type="gramStart"/>
      <w:r w:rsidRPr="00414751">
        <w:rPr>
          <w:rFonts w:asciiTheme="minorEastAsia" w:hAnsiTheme="minorEastAsia"/>
          <w:sz w:val="24"/>
          <w:szCs w:val="24"/>
        </w:rPr>
        <w:t>训项目</w:t>
      </w:r>
      <w:proofErr w:type="gramEnd"/>
      <w:r w:rsidRPr="00414751">
        <w:rPr>
          <w:rFonts w:asciiTheme="minorEastAsia" w:hAnsiTheme="minorEastAsia"/>
          <w:sz w:val="24"/>
          <w:szCs w:val="24"/>
        </w:rPr>
        <w:t>包括：顶岗实训，即学生到合作企业从事技术方面的工作，力争实现学生从学校到社会的无缝对接，进一步培养合格的电子技术人才。</w:t>
      </w:r>
    </w:p>
    <w:p w:rsidR="00175BEA" w:rsidRPr="005058DC" w:rsidRDefault="00175BEA" w:rsidP="005058DC">
      <w:pPr>
        <w:spacing w:line="400" w:lineRule="exact"/>
        <w:ind w:firstLineChars="200" w:firstLine="643"/>
        <w:rPr>
          <w:rFonts w:asciiTheme="minorEastAsia" w:hAnsiTheme="minorEastAsia"/>
          <w:b/>
          <w:sz w:val="32"/>
          <w:szCs w:val="32"/>
        </w:rPr>
      </w:pPr>
      <w:r w:rsidRPr="005058DC">
        <w:rPr>
          <w:rFonts w:asciiTheme="minorEastAsia" w:hAnsiTheme="minorEastAsia"/>
          <w:b/>
          <w:sz w:val="32"/>
          <w:szCs w:val="32"/>
        </w:rPr>
        <w:t>四、条件保障</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学校在大力加强教学改革，丰富、完善“一体化模块式”人才培养模式的同时，积极构建由三方合作机制、三重保障机制、三环培养机制三部分组成的技能型人才培养机制，以确保“一体化模块式”人才培养模式的顺利实施：</w:t>
      </w:r>
    </w:p>
    <w:p w:rsidR="00175BEA" w:rsidRPr="00414751" w:rsidRDefault="00175BEA" w:rsidP="005058DC">
      <w:pPr>
        <w:spacing w:line="400" w:lineRule="exact"/>
        <w:ind w:firstLineChars="200" w:firstLine="482"/>
        <w:rPr>
          <w:rFonts w:asciiTheme="minorEastAsia" w:hAnsiTheme="minorEastAsia"/>
          <w:sz w:val="24"/>
          <w:szCs w:val="24"/>
        </w:rPr>
      </w:pPr>
      <w:r w:rsidRPr="005058DC">
        <w:rPr>
          <w:rFonts w:asciiTheme="minorEastAsia" w:hAnsiTheme="minorEastAsia"/>
          <w:b/>
          <w:sz w:val="24"/>
          <w:szCs w:val="24"/>
        </w:rPr>
        <w:t>1、三方合作机制</w:t>
      </w:r>
      <w:r w:rsidRPr="00414751">
        <w:rPr>
          <w:rFonts w:asciiTheme="minorEastAsia" w:hAnsiTheme="minorEastAsia"/>
          <w:sz w:val="24"/>
          <w:szCs w:val="24"/>
        </w:rPr>
        <w:t>。三方合作机制是指在技能型人才培养过程中，加强“政府、企业、学校”三方之间的合作，形成教育合力，促进学校办学水平的提高。如在校企合作方面，学校与企业在专业设置、培养方案制订、课程体系构建、师资进修培训、实训基地共建、顶岗实习、毕业分配、技术研究、技术服务、产品</w:t>
      </w:r>
      <w:r w:rsidRPr="00414751">
        <w:rPr>
          <w:rFonts w:asciiTheme="minorEastAsia" w:hAnsiTheme="minorEastAsia"/>
          <w:sz w:val="24"/>
          <w:szCs w:val="24"/>
        </w:rPr>
        <w:lastRenderedPageBreak/>
        <w:t>开发等方面展开了广泛合作，从而获得了许多人力、物力、财力上的支持。如惠州光</w:t>
      </w:r>
      <w:proofErr w:type="gramStart"/>
      <w:r w:rsidRPr="00414751">
        <w:rPr>
          <w:rFonts w:asciiTheme="minorEastAsia" w:hAnsiTheme="minorEastAsia"/>
          <w:sz w:val="24"/>
          <w:szCs w:val="24"/>
        </w:rPr>
        <w:t>弘科技</w:t>
      </w:r>
      <w:proofErr w:type="gramEnd"/>
      <w:r w:rsidRPr="00414751">
        <w:rPr>
          <w:rFonts w:asciiTheme="minorEastAsia" w:hAnsiTheme="minorEastAsia"/>
          <w:sz w:val="24"/>
          <w:szCs w:val="24"/>
        </w:rPr>
        <w:t>电子有限公司等与学校合作开展“订单式”人才培养；深圳中宇元一电子科技有限公司与学校共建SMT实训室等。</w:t>
      </w:r>
    </w:p>
    <w:p w:rsidR="00175BEA" w:rsidRPr="00414751" w:rsidRDefault="00175BEA" w:rsidP="005058DC">
      <w:pPr>
        <w:spacing w:line="400" w:lineRule="exact"/>
        <w:ind w:firstLineChars="200" w:firstLine="482"/>
        <w:rPr>
          <w:rFonts w:asciiTheme="minorEastAsia" w:hAnsiTheme="minorEastAsia"/>
          <w:sz w:val="24"/>
          <w:szCs w:val="24"/>
        </w:rPr>
      </w:pPr>
      <w:r w:rsidRPr="005058DC">
        <w:rPr>
          <w:rFonts w:asciiTheme="minorEastAsia" w:hAnsiTheme="minorEastAsia"/>
          <w:b/>
          <w:sz w:val="24"/>
          <w:szCs w:val="24"/>
        </w:rPr>
        <w:t>2、三重保障机制。</w:t>
      </w:r>
      <w:r w:rsidRPr="00414751">
        <w:rPr>
          <w:rFonts w:asciiTheme="minorEastAsia" w:hAnsiTheme="minorEastAsia"/>
          <w:sz w:val="24"/>
          <w:szCs w:val="24"/>
        </w:rPr>
        <w:t>三重保障机制是指通过加强“双师型”教师队伍建设、拓宽“双实”基地、实施“双证书”制度等措施加强对技能型人才的培养。如为了加强“双师型”教师队伍建设，学校规定专业教师都需要定期下企业调研、进修、培训、锻炼，结束后要根据相关要求撰写调研报告、进修体会等，以增加教师对企业、社会状况的了解，提高自身的职业水平。在实践教学基地建设方面，通过政府支持、学校配套，校企联合、产学合作，政府与学校合作共建等多种方式建立了</w:t>
      </w:r>
      <w:r w:rsidR="002725AD">
        <w:rPr>
          <w:rFonts w:asciiTheme="minorEastAsia" w:hAnsiTheme="minorEastAsia" w:hint="eastAsia"/>
          <w:sz w:val="24"/>
          <w:szCs w:val="24"/>
        </w:rPr>
        <w:t>3</w:t>
      </w:r>
      <w:r w:rsidRPr="00414751">
        <w:rPr>
          <w:rFonts w:asciiTheme="minorEastAsia" w:hAnsiTheme="minorEastAsia"/>
          <w:sz w:val="24"/>
          <w:szCs w:val="24"/>
        </w:rPr>
        <w:t>个稳定的校外实践教学基地和多个校内实践教学基地，其中既有政府与学校合作共建的公共实训基地，也有校企合作实践教学基地。</w:t>
      </w:r>
    </w:p>
    <w:p w:rsidR="00175BEA" w:rsidRPr="00414751" w:rsidRDefault="00175BEA" w:rsidP="005058DC">
      <w:pPr>
        <w:spacing w:line="400" w:lineRule="exact"/>
        <w:ind w:firstLineChars="200" w:firstLine="482"/>
        <w:rPr>
          <w:rFonts w:asciiTheme="minorEastAsia" w:hAnsiTheme="minorEastAsia"/>
          <w:sz w:val="24"/>
          <w:szCs w:val="24"/>
        </w:rPr>
      </w:pPr>
      <w:r w:rsidRPr="005058DC">
        <w:rPr>
          <w:rFonts w:asciiTheme="minorEastAsia" w:hAnsiTheme="minorEastAsia"/>
          <w:b/>
          <w:sz w:val="24"/>
          <w:szCs w:val="24"/>
        </w:rPr>
        <w:t>3、三环培养机制。</w:t>
      </w:r>
      <w:r w:rsidRPr="00414751">
        <w:rPr>
          <w:rFonts w:asciiTheme="minorEastAsia" w:hAnsiTheme="minorEastAsia"/>
          <w:sz w:val="24"/>
          <w:szCs w:val="24"/>
        </w:rPr>
        <w:t>三环培养机制是指通过技能实训、生产实践、顶岗实习等三个环节加强对学生职业能力与职业素养的培养，其中，技能实训环节主要是指通过开展校内实训，提高学生职业意识与职业认知水平，帮助学生掌握多方面的、扎实的基本技能和某一方面的专项技能；而生产实践环节则主要是通过参加校内、外的各种生产实践活动，提高学生的职业素质，帮助学生树立积极的人生态度，培养学生团结合作、创新创业的精神等；顶岗实习环节主要是通过到用人单位顶岗实习，熟悉企业环境，感受工作氛围，提高学生的职业道德水平和综合职业技术应用能力。技能型人才培养机制的构建与实施，促进了产学合作的深入，推动了学校教学基本条件的改善和教育教学改革的开展，为“一体化模块式”人才培养模式的实行、技能型人才的培养提供了坚实的保障。</w:t>
      </w:r>
    </w:p>
    <w:p w:rsidR="00175BEA" w:rsidRPr="005058DC" w:rsidRDefault="00175BEA" w:rsidP="005058DC">
      <w:pPr>
        <w:spacing w:line="400" w:lineRule="exact"/>
        <w:ind w:firstLineChars="200" w:firstLine="643"/>
        <w:rPr>
          <w:rFonts w:asciiTheme="minorEastAsia" w:hAnsiTheme="minorEastAsia"/>
          <w:b/>
          <w:sz w:val="32"/>
          <w:szCs w:val="32"/>
        </w:rPr>
      </w:pPr>
      <w:r w:rsidRPr="005058DC">
        <w:rPr>
          <w:rFonts w:asciiTheme="minorEastAsia" w:hAnsiTheme="minorEastAsia"/>
          <w:b/>
          <w:sz w:val="32"/>
          <w:szCs w:val="32"/>
        </w:rPr>
        <w:t>五、建设成效</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“一体化模块式”人才培养模式的实施，大大提高了人才培养的针对性、实用性和适应性，学生素质明显提升，就业率和就业质量显著提高，学校的声誉也逐步扩大。具体情况如下：</w:t>
      </w:r>
    </w:p>
    <w:p w:rsidR="00175BEA" w:rsidRPr="00414751" w:rsidRDefault="00175BEA" w:rsidP="005058DC">
      <w:pPr>
        <w:spacing w:line="400" w:lineRule="exact"/>
        <w:ind w:firstLineChars="200" w:firstLine="482"/>
        <w:rPr>
          <w:rFonts w:asciiTheme="minorEastAsia" w:hAnsiTheme="minorEastAsia"/>
          <w:sz w:val="24"/>
          <w:szCs w:val="24"/>
        </w:rPr>
      </w:pPr>
      <w:r w:rsidRPr="005058DC">
        <w:rPr>
          <w:rFonts w:asciiTheme="minorEastAsia" w:hAnsiTheme="minorEastAsia"/>
          <w:b/>
          <w:sz w:val="24"/>
          <w:szCs w:val="24"/>
        </w:rPr>
        <w:t>1、充分调动学生学习的主动性</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一体化模块式分方向”人才培养模式，给电子技术应用专业的学生描绘了清晰的蓝图，明确了完整的学习目标，每个学年甚至每个学期都有奋斗的方向，而且呈现阶梯递进特征。学生入校的第一堂课就是入学教育，重点介绍这种人才培养模式及历届同学因此获得的巨大成就，并邀请往届毕业生现身说法，让学生摆脱高考“失败者”的阴影，既看到了希望、增强了自信、获得了动力，又明确了三年学习的方向和努力的目标，协助学生进行合理的职业规划，培养学生的职业理想。这种人才培养模式给学生注入强大的学习动力，充分调动学生的主观能动性和自觉性。同时，学生在老师的指导下，自己独立完成工作任务或考取相关</w:t>
      </w:r>
      <w:r w:rsidRPr="00414751">
        <w:rPr>
          <w:rFonts w:asciiTheme="minorEastAsia" w:hAnsiTheme="minorEastAsia"/>
          <w:sz w:val="24"/>
          <w:szCs w:val="24"/>
        </w:rPr>
        <w:lastRenderedPageBreak/>
        <w:t>证书后就会有一种强烈的成就感，这种成就感又会大大激发学生学习兴趣，增加学习的动力。</w:t>
      </w:r>
    </w:p>
    <w:p w:rsidR="00175BEA" w:rsidRPr="005058DC" w:rsidRDefault="00175BEA" w:rsidP="005058DC">
      <w:pPr>
        <w:spacing w:line="400" w:lineRule="exact"/>
        <w:ind w:firstLineChars="200" w:firstLine="482"/>
        <w:rPr>
          <w:rFonts w:asciiTheme="minorEastAsia" w:hAnsiTheme="minorEastAsia"/>
          <w:b/>
          <w:sz w:val="24"/>
          <w:szCs w:val="24"/>
        </w:rPr>
      </w:pPr>
      <w:r w:rsidRPr="005058DC">
        <w:rPr>
          <w:rFonts w:asciiTheme="minorEastAsia" w:hAnsiTheme="minorEastAsia"/>
          <w:b/>
          <w:sz w:val="24"/>
          <w:szCs w:val="24"/>
        </w:rPr>
        <w:t>2、全方位提高了学生的专业技能</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“一体化模块式分方向”人才培养模式，注重培养学生的专业技能，教学计划明确要求实行毕业证书与技能</w:t>
      </w:r>
      <w:proofErr w:type="gramStart"/>
      <w:r w:rsidRPr="00414751">
        <w:rPr>
          <w:rFonts w:asciiTheme="minorEastAsia" w:hAnsiTheme="minorEastAsia"/>
          <w:sz w:val="24"/>
          <w:szCs w:val="24"/>
        </w:rPr>
        <w:t>证书双</w:t>
      </w:r>
      <w:proofErr w:type="gramEnd"/>
      <w:r w:rsidRPr="00414751">
        <w:rPr>
          <w:rFonts w:asciiTheme="minorEastAsia" w:hAnsiTheme="minorEastAsia"/>
          <w:sz w:val="24"/>
          <w:szCs w:val="24"/>
        </w:rPr>
        <w:t>证书制度，毕业生100%取得了职业技能中级证书，大部分学生取得了中级电工证书。积极组织学生参加行业协会、教育主管部门组织的技能大赛，获得了良好成绩。具体情况见表1。</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表1 近三年参加省、市技能大赛获奖情况表</w:t>
      </w:r>
    </w:p>
    <w:tbl>
      <w:tblPr>
        <w:tblW w:w="0" w:type="auto"/>
        <w:jc w:val="center"/>
        <w:tblInd w:w="236" w:type="dxa"/>
        <w:tblCellMar>
          <w:left w:w="0" w:type="dxa"/>
          <w:right w:w="0" w:type="dxa"/>
        </w:tblCellMar>
        <w:tblLook w:val="04A0" w:firstRow="1" w:lastRow="0" w:firstColumn="1" w:lastColumn="0" w:noHBand="0" w:noVBand="1"/>
      </w:tblPr>
      <w:tblGrid>
        <w:gridCol w:w="808"/>
        <w:gridCol w:w="7478"/>
      </w:tblGrid>
      <w:tr w:rsidR="00175BEA" w:rsidRPr="00414751" w:rsidTr="007B7A41">
        <w:trPr>
          <w:jc w:val="center"/>
        </w:trPr>
        <w:tc>
          <w:tcPr>
            <w:tcW w:w="8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序号</w:t>
            </w:r>
          </w:p>
        </w:tc>
        <w:tc>
          <w:tcPr>
            <w:tcW w:w="7478"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参加技能大赛情况表</w:t>
            </w:r>
          </w:p>
        </w:tc>
      </w:tr>
      <w:tr w:rsidR="00175BEA" w:rsidRPr="00414751" w:rsidTr="007B7A41">
        <w:trPr>
          <w:jc w:val="center"/>
        </w:trPr>
        <w:tc>
          <w:tcPr>
            <w:tcW w:w="8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1</w:t>
            </w:r>
          </w:p>
        </w:tc>
        <w:tc>
          <w:tcPr>
            <w:tcW w:w="74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7B7A4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2011年随州市中等职业学校技能大赛“电子产品装配与调试”</w:t>
            </w:r>
            <w:r w:rsidR="007B7A41">
              <w:rPr>
                <w:rFonts w:asciiTheme="minorEastAsia" w:hAnsiTheme="minorEastAsia" w:hint="eastAsia"/>
                <w:sz w:val="24"/>
                <w:szCs w:val="24"/>
              </w:rPr>
              <w:t>一</w:t>
            </w:r>
            <w:r w:rsidRPr="00414751">
              <w:rPr>
                <w:rFonts w:asciiTheme="minorEastAsia" w:hAnsiTheme="minorEastAsia"/>
                <w:sz w:val="24"/>
                <w:szCs w:val="24"/>
              </w:rPr>
              <w:t>等奖</w:t>
            </w:r>
          </w:p>
        </w:tc>
      </w:tr>
      <w:tr w:rsidR="00175BEA" w:rsidRPr="00414751" w:rsidTr="007B7A41">
        <w:trPr>
          <w:jc w:val="center"/>
        </w:trPr>
        <w:tc>
          <w:tcPr>
            <w:tcW w:w="8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2</w:t>
            </w:r>
          </w:p>
        </w:tc>
        <w:tc>
          <w:tcPr>
            <w:tcW w:w="74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7B7A4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2011年随州市中等职业学校技能大赛“</w:t>
            </w:r>
            <w:r w:rsidR="007B7A41">
              <w:rPr>
                <w:rFonts w:asciiTheme="minorEastAsia" w:hAnsiTheme="minorEastAsia" w:hint="eastAsia"/>
                <w:sz w:val="24"/>
                <w:szCs w:val="24"/>
              </w:rPr>
              <w:t>维修电工</w:t>
            </w:r>
            <w:r w:rsidRPr="00414751">
              <w:rPr>
                <w:rFonts w:asciiTheme="minorEastAsia" w:hAnsiTheme="minorEastAsia"/>
                <w:sz w:val="24"/>
                <w:szCs w:val="24"/>
              </w:rPr>
              <w:t>”</w:t>
            </w:r>
            <w:r w:rsidR="007B7A41">
              <w:rPr>
                <w:rFonts w:asciiTheme="minorEastAsia" w:hAnsiTheme="minorEastAsia" w:hint="eastAsia"/>
                <w:sz w:val="24"/>
                <w:szCs w:val="24"/>
              </w:rPr>
              <w:t>二</w:t>
            </w:r>
            <w:r w:rsidRPr="00414751">
              <w:rPr>
                <w:rFonts w:asciiTheme="minorEastAsia" w:hAnsiTheme="minorEastAsia"/>
                <w:sz w:val="24"/>
                <w:szCs w:val="24"/>
              </w:rPr>
              <w:t>等奖</w:t>
            </w:r>
          </w:p>
        </w:tc>
      </w:tr>
      <w:tr w:rsidR="00175BEA" w:rsidRPr="00414751" w:rsidTr="007B7A41">
        <w:trPr>
          <w:jc w:val="center"/>
        </w:trPr>
        <w:tc>
          <w:tcPr>
            <w:tcW w:w="8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3</w:t>
            </w:r>
          </w:p>
        </w:tc>
        <w:tc>
          <w:tcPr>
            <w:tcW w:w="74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BB20E7">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2012年随州市中等职业学校技能大赛“电子产品装配与调试”二等奖</w:t>
            </w:r>
          </w:p>
        </w:tc>
      </w:tr>
      <w:tr w:rsidR="00175BEA" w:rsidRPr="00414751" w:rsidTr="007B7A41">
        <w:trPr>
          <w:jc w:val="center"/>
        </w:trPr>
        <w:tc>
          <w:tcPr>
            <w:tcW w:w="8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4</w:t>
            </w:r>
          </w:p>
        </w:tc>
        <w:tc>
          <w:tcPr>
            <w:tcW w:w="74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7B7A4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2013年随州市中等职业学校技能大赛“</w:t>
            </w:r>
            <w:r w:rsidR="007B7A41">
              <w:rPr>
                <w:rFonts w:asciiTheme="minorEastAsia" w:hAnsiTheme="minorEastAsia" w:hint="eastAsia"/>
                <w:sz w:val="24"/>
                <w:szCs w:val="24"/>
              </w:rPr>
              <w:t>PLC控制</w:t>
            </w:r>
            <w:r w:rsidRPr="00414751">
              <w:rPr>
                <w:rFonts w:asciiTheme="minorEastAsia" w:hAnsiTheme="minorEastAsia"/>
                <w:sz w:val="24"/>
                <w:szCs w:val="24"/>
              </w:rPr>
              <w:t>”一</w:t>
            </w:r>
            <w:r w:rsidR="00BB20E7" w:rsidRPr="00414751">
              <w:rPr>
                <w:rFonts w:asciiTheme="minorEastAsia" w:hAnsiTheme="minorEastAsia"/>
                <w:sz w:val="24"/>
                <w:szCs w:val="24"/>
              </w:rPr>
              <w:t>等奖</w:t>
            </w:r>
          </w:p>
        </w:tc>
      </w:tr>
    </w:tbl>
    <w:p w:rsidR="00175BEA" w:rsidRPr="00414751" w:rsidRDefault="00175BEA" w:rsidP="005058DC">
      <w:pPr>
        <w:spacing w:line="400" w:lineRule="exact"/>
        <w:ind w:firstLineChars="200" w:firstLine="482"/>
        <w:rPr>
          <w:rFonts w:asciiTheme="minorEastAsia" w:hAnsiTheme="minorEastAsia"/>
          <w:sz w:val="24"/>
          <w:szCs w:val="24"/>
        </w:rPr>
      </w:pPr>
      <w:r w:rsidRPr="005058DC">
        <w:rPr>
          <w:rFonts w:asciiTheme="minorEastAsia" w:hAnsiTheme="minorEastAsia"/>
          <w:b/>
          <w:sz w:val="24"/>
          <w:szCs w:val="24"/>
        </w:rPr>
        <w:t>3、全面提高了学生的职业素质</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一体化模块式分方向”人才培养模式，在校企共同制定培养计划，共同实施培养计划的基础上。学生通过第一年安排1-2周到冠名企业见习，进行职业体验，明确学习目标；第二年安排3个月到企业实习，把在校学到的理论，在师傅的指导下，进行实践认证；第三年开展为期6个月的顶岗实习，由企业分配具体岗位，在生产中提技能型。校企“零距离”对接，全面提升了学生的职业素质，提高了毕业生岗位适应能力。</w:t>
      </w:r>
    </w:p>
    <w:p w:rsidR="00175BEA" w:rsidRPr="005058DC" w:rsidRDefault="00175BEA" w:rsidP="005058DC">
      <w:pPr>
        <w:spacing w:line="400" w:lineRule="exact"/>
        <w:ind w:firstLineChars="200" w:firstLine="482"/>
        <w:rPr>
          <w:rFonts w:asciiTheme="minorEastAsia" w:hAnsiTheme="minorEastAsia"/>
          <w:b/>
          <w:sz w:val="24"/>
          <w:szCs w:val="24"/>
        </w:rPr>
      </w:pPr>
      <w:r w:rsidRPr="005058DC">
        <w:rPr>
          <w:rFonts w:asciiTheme="minorEastAsia" w:hAnsiTheme="minorEastAsia"/>
          <w:b/>
          <w:sz w:val="24"/>
          <w:szCs w:val="24"/>
        </w:rPr>
        <w:t>4、毕业生需求旺盛、就业率高、就业质量好</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由于毕业生适合社会需求，学生的能力得到了用人单位的社会的高度评价。许多知名企业愿意长期接收电子专业的毕业生，近三年来企业我校进行的专场招聘中，该专业供需比都在1：2以上，就业率为100%，学生的平均月薪为2368元。</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表2 电子专业校内招聘供需表</w:t>
      </w:r>
    </w:p>
    <w:tbl>
      <w:tblPr>
        <w:tblW w:w="0" w:type="auto"/>
        <w:tblInd w:w="288" w:type="dxa"/>
        <w:tblCellMar>
          <w:left w:w="0" w:type="dxa"/>
          <w:right w:w="0" w:type="dxa"/>
        </w:tblCellMar>
        <w:tblLook w:val="04A0" w:firstRow="1" w:lastRow="0" w:firstColumn="1" w:lastColumn="0" w:noHBand="0" w:noVBand="1"/>
      </w:tblPr>
      <w:tblGrid>
        <w:gridCol w:w="1843"/>
        <w:gridCol w:w="2130"/>
        <w:gridCol w:w="2130"/>
        <w:gridCol w:w="2131"/>
      </w:tblGrid>
      <w:tr w:rsidR="00175BEA" w:rsidRPr="00414751" w:rsidTr="00CB3556">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毕业生届数</w:t>
            </w:r>
          </w:p>
        </w:tc>
        <w:tc>
          <w:tcPr>
            <w:tcW w:w="213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毕业生人数</w:t>
            </w:r>
          </w:p>
        </w:tc>
        <w:tc>
          <w:tcPr>
            <w:tcW w:w="213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需求人数</w:t>
            </w:r>
          </w:p>
        </w:tc>
        <w:tc>
          <w:tcPr>
            <w:tcW w:w="213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供需比</w:t>
            </w:r>
          </w:p>
        </w:tc>
      </w:tr>
      <w:tr w:rsidR="00175BEA" w:rsidRPr="00414751" w:rsidTr="00CB3556">
        <w:tc>
          <w:tcPr>
            <w:tcW w:w="184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2013届</w:t>
            </w:r>
          </w:p>
        </w:tc>
        <w:tc>
          <w:tcPr>
            <w:tcW w:w="2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2</w:t>
            </w:r>
            <w:r w:rsidRPr="00414751">
              <w:rPr>
                <w:rFonts w:asciiTheme="minorEastAsia" w:hAnsiTheme="minorEastAsia" w:hint="eastAsia"/>
                <w:sz w:val="24"/>
                <w:szCs w:val="24"/>
              </w:rPr>
              <w:t>15</w:t>
            </w:r>
          </w:p>
        </w:tc>
        <w:tc>
          <w:tcPr>
            <w:tcW w:w="2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720</w:t>
            </w:r>
          </w:p>
        </w:tc>
        <w:tc>
          <w:tcPr>
            <w:tcW w:w="213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1：2.</w:t>
            </w:r>
            <w:r w:rsidRPr="00414751">
              <w:rPr>
                <w:rFonts w:asciiTheme="minorEastAsia" w:hAnsiTheme="minorEastAsia" w:hint="eastAsia"/>
                <w:sz w:val="24"/>
                <w:szCs w:val="24"/>
              </w:rPr>
              <w:t>99</w:t>
            </w:r>
          </w:p>
        </w:tc>
      </w:tr>
      <w:tr w:rsidR="00175BEA" w:rsidRPr="00414751" w:rsidTr="00CB3556">
        <w:tc>
          <w:tcPr>
            <w:tcW w:w="184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2012届</w:t>
            </w:r>
          </w:p>
        </w:tc>
        <w:tc>
          <w:tcPr>
            <w:tcW w:w="2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416902" w:rsidP="00414751">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200</w:t>
            </w:r>
          </w:p>
        </w:tc>
        <w:tc>
          <w:tcPr>
            <w:tcW w:w="2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691</w:t>
            </w:r>
          </w:p>
        </w:tc>
        <w:tc>
          <w:tcPr>
            <w:tcW w:w="213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1：2.</w:t>
            </w:r>
            <w:r w:rsidRPr="00414751">
              <w:rPr>
                <w:rFonts w:asciiTheme="minorEastAsia" w:hAnsiTheme="minorEastAsia" w:hint="eastAsia"/>
                <w:sz w:val="24"/>
                <w:szCs w:val="24"/>
              </w:rPr>
              <w:t>6</w:t>
            </w:r>
            <w:r w:rsidRPr="00414751">
              <w:rPr>
                <w:rFonts w:asciiTheme="minorEastAsia" w:hAnsiTheme="minorEastAsia"/>
                <w:sz w:val="24"/>
                <w:szCs w:val="24"/>
              </w:rPr>
              <w:t>8</w:t>
            </w:r>
          </w:p>
        </w:tc>
      </w:tr>
      <w:tr w:rsidR="00175BEA" w:rsidRPr="00414751" w:rsidTr="00CB3556">
        <w:tc>
          <w:tcPr>
            <w:tcW w:w="184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2011届</w:t>
            </w:r>
          </w:p>
        </w:tc>
        <w:tc>
          <w:tcPr>
            <w:tcW w:w="2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198</w:t>
            </w:r>
          </w:p>
        </w:tc>
        <w:tc>
          <w:tcPr>
            <w:tcW w:w="2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E74AC4" w:rsidP="00414751">
            <w:pPr>
              <w:spacing w:line="400" w:lineRule="exact"/>
              <w:ind w:firstLineChars="200" w:firstLine="480"/>
              <w:rPr>
                <w:rFonts w:asciiTheme="minorEastAsia" w:hAnsiTheme="minorEastAsia"/>
                <w:sz w:val="24"/>
                <w:szCs w:val="24"/>
              </w:rPr>
            </w:pPr>
            <w:r w:rsidRPr="00414751">
              <w:rPr>
                <w:rFonts w:asciiTheme="minorEastAsia" w:hAnsiTheme="minorEastAsia" w:hint="eastAsia"/>
                <w:sz w:val="24"/>
                <w:szCs w:val="24"/>
              </w:rPr>
              <w:t>6</w:t>
            </w:r>
            <w:r w:rsidR="00175BEA" w:rsidRPr="00414751">
              <w:rPr>
                <w:rFonts w:asciiTheme="minorEastAsia" w:hAnsiTheme="minorEastAsia"/>
                <w:sz w:val="24"/>
                <w:szCs w:val="24"/>
              </w:rPr>
              <w:t>94</w:t>
            </w:r>
          </w:p>
        </w:tc>
        <w:tc>
          <w:tcPr>
            <w:tcW w:w="213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1：2.</w:t>
            </w:r>
            <w:r w:rsidR="00661892" w:rsidRPr="00414751">
              <w:rPr>
                <w:rFonts w:asciiTheme="minorEastAsia" w:hAnsiTheme="minorEastAsia" w:hint="eastAsia"/>
                <w:sz w:val="24"/>
                <w:szCs w:val="24"/>
              </w:rPr>
              <w:t>85</w:t>
            </w:r>
          </w:p>
        </w:tc>
      </w:tr>
    </w:tbl>
    <w:p w:rsidR="00175BEA" w:rsidRPr="005058DC" w:rsidRDefault="00175BEA" w:rsidP="005058DC">
      <w:pPr>
        <w:spacing w:line="400" w:lineRule="exact"/>
        <w:ind w:firstLineChars="200" w:firstLine="482"/>
        <w:rPr>
          <w:rFonts w:asciiTheme="minorEastAsia" w:hAnsiTheme="minorEastAsia"/>
          <w:b/>
          <w:sz w:val="24"/>
          <w:szCs w:val="24"/>
        </w:rPr>
      </w:pPr>
      <w:r w:rsidRPr="005058DC">
        <w:rPr>
          <w:rFonts w:asciiTheme="minorEastAsia" w:hAnsiTheme="minorEastAsia"/>
          <w:b/>
          <w:sz w:val="24"/>
          <w:szCs w:val="24"/>
        </w:rPr>
        <w:lastRenderedPageBreak/>
        <w:t>5、学生可持续发展能力强</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电子专业毕业生毕业后大多数都从事本专业相关的技术工作，经过2～3年的工作经验的积累，许多毕业生都成为单位的技术骨干和基层管理骨干。2～3年后，从事本专业的毕业生月薪都在</w:t>
      </w:r>
      <w:r w:rsidR="00416902">
        <w:rPr>
          <w:rFonts w:asciiTheme="minorEastAsia" w:hAnsiTheme="minorEastAsia" w:hint="eastAsia"/>
          <w:sz w:val="24"/>
          <w:szCs w:val="24"/>
        </w:rPr>
        <w:t>2</w:t>
      </w:r>
      <w:r w:rsidRPr="00414751">
        <w:rPr>
          <w:rFonts w:asciiTheme="minorEastAsia" w:hAnsiTheme="minorEastAsia"/>
          <w:sz w:val="24"/>
          <w:szCs w:val="24"/>
        </w:rPr>
        <w:t>000元以上，相当一部分同学月薪在5000元以上。</w:t>
      </w:r>
    </w:p>
    <w:p w:rsidR="00175BEA" w:rsidRPr="00414751" w:rsidRDefault="00175BEA" w:rsidP="005058DC">
      <w:pPr>
        <w:spacing w:line="400" w:lineRule="exact"/>
        <w:ind w:firstLineChars="200" w:firstLine="643"/>
        <w:rPr>
          <w:rFonts w:asciiTheme="minorEastAsia" w:hAnsiTheme="minorEastAsia"/>
          <w:sz w:val="24"/>
          <w:szCs w:val="24"/>
        </w:rPr>
      </w:pPr>
      <w:r w:rsidRPr="005058DC">
        <w:rPr>
          <w:rFonts w:asciiTheme="minorEastAsia" w:hAnsiTheme="minorEastAsia"/>
          <w:b/>
          <w:sz w:val="32"/>
          <w:szCs w:val="32"/>
        </w:rPr>
        <w:t>六、体会与思考</w:t>
      </w:r>
      <w:r w:rsidRPr="00414751">
        <w:rPr>
          <w:rFonts w:asciiTheme="minorEastAsia" w:hAnsiTheme="minorEastAsia"/>
          <w:sz w:val="24"/>
          <w:szCs w:val="24"/>
        </w:rPr>
        <w:t xml:space="preserve"> </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通过近年来“一体化模</w:t>
      </w:r>
      <w:bookmarkStart w:id="0" w:name="_GoBack"/>
      <w:bookmarkEnd w:id="0"/>
      <w:r w:rsidRPr="00414751">
        <w:rPr>
          <w:rFonts w:asciiTheme="minorEastAsia" w:hAnsiTheme="minorEastAsia"/>
          <w:sz w:val="24"/>
          <w:szCs w:val="24"/>
        </w:rPr>
        <w:t>块式”人才培养模式的实践，学校在人才培养方面取得了较大的成效。在实践中我们也认识到，在实施“一体化模块式”人才培养模式时应该注意以下几点：</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1、在“一体化模块式”人才培养模式实践中，应该根据专业特点，设计培养方案，构建课程体系，以确保技能型人才培养目标的实现。</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2、学生职业能力培养与职业素养教育必须逐渐提高，不同阶段应该有不同的具体的教育教学目标，</w:t>
      </w:r>
      <w:proofErr w:type="gramStart"/>
      <w:r w:rsidRPr="00414751">
        <w:rPr>
          <w:rFonts w:asciiTheme="minorEastAsia" w:hAnsiTheme="minorEastAsia"/>
          <w:sz w:val="24"/>
          <w:szCs w:val="24"/>
        </w:rPr>
        <w:t>且各个</w:t>
      </w:r>
      <w:proofErr w:type="gramEnd"/>
      <w:r w:rsidRPr="00414751">
        <w:rPr>
          <w:rFonts w:asciiTheme="minorEastAsia" w:hAnsiTheme="minorEastAsia"/>
          <w:sz w:val="24"/>
          <w:szCs w:val="24"/>
        </w:rPr>
        <w:t>阶段应认真落实到位，避免流于形式。</w:t>
      </w:r>
    </w:p>
    <w:p w:rsidR="00175BEA" w:rsidRPr="00414751" w:rsidRDefault="00175BEA" w:rsidP="00414751">
      <w:pPr>
        <w:spacing w:line="400" w:lineRule="exact"/>
        <w:ind w:firstLineChars="200" w:firstLine="480"/>
        <w:rPr>
          <w:rFonts w:asciiTheme="minorEastAsia" w:hAnsiTheme="minorEastAsia"/>
          <w:sz w:val="24"/>
          <w:szCs w:val="24"/>
        </w:rPr>
      </w:pPr>
      <w:r w:rsidRPr="00414751">
        <w:rPr>
          <w:rFonts w:asciiTheme="minorEastAsia" w:hAnsiTheme="minorEastAsia"/>
          <w:sz w:val="24"/>
          <w:szCs w:val="24"/>
        </w:rPr>
        <w:t>3、技能型人才培养是一项整体工程，全校应充分挖掘、整合学校有利的教育资源，齐抓共管、统筹协调、整体推进，才能取得较大的成效。技能型人才培养，从涉及的内容看，有专业建设、课程建设、教材建设、师资队伍建设等方面；从涉及的部门看，有教学部门、教学管理部门、学生管理部门等。因此，只有各部门认识到位，齐抓共管，同心协力，将技能型人才培养目标落实到学校各项工作中，方能取得实效。</w:t>
      </w:r>
    </w:p>
    <w:p w:rsidR="00AE18D7" w:rsidRPr="00414751" w:rsidRDefault="00AE18D7" w:rsidP="00414751">
      <w:pPr>
        <w:spacing w:line="400" w:lineRule="exact"/>
        <w:ind w:firstLineChars="200" w:firstLine="480"/>
        <w:rPr>
          <w:rFonts w:asciiTheme="minorEastAsia" w:hAnsiTheme="minorEastAsia"/>
          <w:sz w:val="24"/>
          <w:szCs w:val="24"/>
        </w:rPr>
      </w:pPr>
    </w:p>
    <w:sectPr w:rsidR="00AE18D7" w:rsidRPr="004147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E4" w:rsidRDefault="00CB6EE4" w:rsidP="00CB6EE4">
      <w:r>
        <w:separator/>
      </w:r>
    </w:p>
  </w:endnote>
  <w:endnote w:type="continuationSeparator" w:id="0">
    <w:p w:rsidR="00CB6EE4" w:rsidRDefault="00CB6EE4" w:rsidP="00CB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E4" w:rsidRDefault="00CB6EE4" w:rsidP="00CB6EE4">
      <w:r>
        <w:separator/>
      </w:r>
    </w:p>
  </w:footnote>
  <w:footnote w:type="continuationSeparator" w:id="0">
    <w:p w:rsidR="00CB6EE4" w:rsidRDefault="00CB6EE4" w:rsidP="00CB6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1D5"/>
    <w:multiLevelType w:val="hybridMultilevel"/>
    <w:tmpl w:val="F92E1966"/>
    <w:lvl w:ilvl="0" w:tplc="D3480402">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A"/>
    <w:rsid w:val="000718B7"/>
    <w:rsid w:val="000958D1"/>
    <w:rsid w:val="000C3AC6"/>
    <w:rsid w:val="00100EA5"/>
    <w:rsid w:val="00175BEA"/>
    <w:rsid w:val="001A0985"/>
    <w:rsid w:val="002725AD"/>
    <w:rsid w:val="002A3A8E"/>
    <w:rsid w:val="002C2F0E"/>
    <w:rsid w:val="002C7F10"/>
    <w:rsid w:val="00322208"/>
    <w:rsid w:val="00390A43"/>
    <w:rsid w:val="003F7CCF"/>
    <w:rsid w:val="00414751"/>
    <w:rsid w:val="00416902"/>
    <w:rsid w:val="004D166D"/>
    <w:rsid w:val="005058DC"/>
    <w:rsid w:val="005A0CD2"/>
    <w:rsid w:val="005D50A0"/>
    <w:rsid w:val="00661892"/>
    <w:rsid w:val="00747C59"/>
    <w:rsid w:val="007B7A41"/>
    <w:rsid w:val="007C6FA2"/>
    <w:rsid w:val="007E0F8A"/>
    <w:rsid w:val="00834D6D"/>
    <w:rsid w:val="00916101"/>
    <w:rsid w:val="00971404"/>
    <w:rsid w:val="009C1DFF"/>
    <w:rsid w:val="00A20FC8"/>
    <w:rsid w:val="00AE18D7"/>
    <w:rsid w:val="00AE67BB"/>
    <w:rsid w:val="00B967FC"/>
    <w:rsid w:val="00BB20E7"/>
    <w:rsid w:val="00C43098"/>
    <w:rsid w:val="00CB6EE4"/>
    <w:rsid w:val="00E74AC4"/>
    <w:rsid w:val="00E775E1"/>
    <w:rsid w:val="00EF6233"/>
    <w:rsid w:val="00F975B5"/>
    <w:rsid w:val="00FF1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5BEA"/>
    <w:rPr>
      <w:sz w:val="18"/>
      <w:szCs w:val="18"/>
    </w:rPr>
  </w:style>
  <w:style w:type="character" w:customStyle="1" w:styleId="Char">
    <w:name w:val="批注框文本 Char"/>
    <w:basedOn w:val="a0"/>
    <w:link w:val="a3"/>
    <w:uiPriority w:val="99"/>
    <w:semiHidden/>
    <w:rsid w:val="00175BEA"/>
    <w:rPr>
      <w:sz w:val="18"/>
      <w:szCs w:val="18"/>
    </w:rPr>
  </w:style>
  <w:style w:type="paragraph" w:styleId="a4">
    <w:name w:val="header"/>
    <w:basedOn w:val="a"/>
    <w:link w:val="Char0"/>
    <w:uiPriority w:val="99"/>
    <w:unhideWhenUsed/>
    <w:rsid w:val="00CB6E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B6EE4"/>
    <w:rPr>
      <w:sz w:val="18"/>
      <w:szCs w:val="18"/>
    </w:rPr>
  </w:style>
  <w:style w:type="paragraph" w:styleId="a5">
    <w:name w:val="footer"/>
    <w:basedOn w:val="a"/>
    <w:link w:val="Char1"/>
    <w:uiPriority w:val="99"/>
    <w:unhideWhenUsed/>
    <w:rsid w:val="00CB6EE4"/>
    <w:pPr>
      <w:tabs>
        <w:tab w:val="center" w:pos="4153"/>
        <w:tab w:val="right" w:pos="8306"/>
      </w:tabs>
      <w:snapToGrid w:val="0"/>
      <w:jc w:val="left"/>
    </w:pPr>
    <w:rPr>
      <w:sz w:val="18"/>
      <w:szCs w:val="18"/>
    </w:rPr>
  </w:style>
  <w:style w:type="character" w:customStyle="1" w:styleId="Char1">
    <w:name w:val="页脚 Char"/>
    <w:basedOn w:val="a0"/>
    <w:link w:val="a5"/>
    <w:uiPriority w:val="99"/>
    <w:rsid w:val="00CB6EE4"/>
    <w:rPr>
      <w:sz w:val="18"/>
      <w:szCs w:val="18"/>
    </w:rPr>
  </w:style>
  <w:style w:type="paragraph" w:styleId="a6">
    <w:name w:val="List Paragraph"/>
    <w:basedOn w:val="a"/>
    <w:uiPriority w:val="34"/>
    <w:qFormat/>
    <w:rsid w:val="005A0CD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5BEA"/>
    <w:rPr>
      <w:sz w:val="18"/>
      <w:szCs w:val="18"/>
    </w:rPr>
  </w:style>
  <w:style w:type="character" w:customStyle="1" w:styleId="Char">
    <w:name w:val="批注框文本 Char"/>
    <w:basedOn w:val="a0"/>
    <w:link w:val="a3"/>
    <w:uiPriority w:val="99"/>
    <w:semiHidden/>
    <w:rsid w:val="00175BEA"/>
    <w:rPr>
      <w:sz w:val="18"/>
      <w:szCs w:val="18"/>
    </w:rPr>
  </w:style>
  <w:style w:type="paragraph" w:styleId="a4">
    <w:name w:val="header"/>
    <w:basedOn w:val="a"/>
    <w:link w:val="Char0"/>
    <w:uiPriority w:val="99"/>
    <w:unhideWhenUsed/>
    <w:rsid w:val="00CB6E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B6EE4"/>
    <w:rPr>
      <w:sz w:val="18"/>
      <w:szCs w:val="18"/>
    </w:rPr>
  </w:style>
  <w:style w:type="paragraph" w:styleId="a5">
    <w:name w:val="footer"/>
    <w:basedOn w:val="a"/>
    <w:link w:val="Char1"/>
    <w:uiPriority w:val="99"/>
    <w:unhideWhenUsed/>
    <w:rsid w:val="00CB6EE4"/>
    <w:pPr>
      <w:tabs>
        <w:tab w:val="center" w:pos="4153"/>
        <w:tab w:val="right" w:pos="8306"/>
      </w:tabs>
      <w:snapToGrid w:val="0"/>
      <w:jc w:val="left"/>
    </w:pPr>
    <w:rPr>
      <w:sz w:val="18"/>
      <w:szCs w:val="18"/>
    </w:rPr>
  </w:style>
  <w:style w:type="character" w:customStyle="1" w:styleId="Char1">
    <w:name w:val="页脚 Char"/>
    <w:basedOn w:val="a0"/>
    <w:link w:val="a5"/>
    <w:uiPriority w:val="99"/>
    <w:rsid w:val="00CB6EE4"/>
    <w:rPr>
      <w:sz w:val="18"/>
      <w:szCs w:val="18"/>
    </w:rPr>
  </w:style>
  <w:style w:type="paragraph" w:styleId="a6">
    <w:name w:val="List Paragraph"/>
    <w:basedOn w:val="a"/>
    <w:uiPriority w:val="34"/>
    <w:qFormat/>
    <w:rsid w:val="005A0C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dc:creator>
  <cp:lastModifiedBy>xian</cp:lastModifiedBy>
  <cp:revision>22</cp:revision>
  <dcterms:created xsi:type="dcterms:W3CDTF">2014-05-25T08:58:00Z</dcterms:created>
  <dcterms:modified xsi:type="dcterms:W3CDTF">2014-07-04T06:57:00Z</dcterms:modified>
</cp:coreProperties>
</file>